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C" w:rsidRDefault="00C3716C" w:rsidP="00C3716C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513034677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t>台州商务综合运行分析</w:t>
      </w:r>
      <w:bookmarkEnd w:id="0"/>
      <w:bookmarkEnd w:id="1"/>
    </w:p>
    <w:p w:rsidR="00C3716C" w:rsidRPr="00736EEE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FA7FA0">
        <w:rPr>
          <w:color w:val="000000" w:themeColor="text1"/>
        </w:rPr>
        <w:t>3</w:t>
      </w:r>
      <w:r w:rsidRPr="00FA7FA0">
        <w:rPr>
          <w:rFonts w:hint="eastAsia"/>
          <w:color w:val="000000" w:themeColor="text1"/>
        </w:rPr>
        <w:t>月份，社会消费品零售总额</w:t>
      </w:r>
      <w:r w:rsidRPr="00FA7FA0">
        <w:rPr>
          <w:color w:val="000000" w:themeColor="text1"/>
        </w:rPr>
        <w:t>29194</w:t>
      </w:r>
      <w:r w:rsidRPr="00FA7FA0">
        <w:rPr>
          <w:rFonts w:hint="eastAsia"/>
          <w:color w:val="000000" w:themeColor="text1"/>
        </w:rPr>
        <w:t>亿元，同比名义增长</w:t>
      </w:r>
      <w:r w:rsidRPr="00FA7FA0">
        <w:rPr>
          <w:color w:val="000000" w:themeColor="text1"/>
        </w:rPr>
        <w:t>10.1%</w:t>
      </w:r>
      <w:r w:rsidRPr="00FA7FA0">
        <w:rPr>
          <w:rFonts w:hint="eastAsia"/>
          <w:color w:val="000000" w:themeColor="text1"/>
        </w:rPr>
        <w:t>（扣除价格因素实际增长</w:t>
      </w:r>
      <w:r w:rsidRPr="00FA7FA0">
        <w:rPr>
          <w:color w:val="000000" w:themeColor="text1"/>
        </w:rPr>
        <w:t>8.6%</w:t>
      </w:r>
      <w:r w:rsidRPr="00FA7FA0">
        <w:rPr>
          <w:rFonts w:hint="eastAsia"/>
          <w:color w:val="000000" w:themeColor="text1"/>
        </w:rPr>
        <w:t>，以下除特殊说明外均为名义增长）。其中，限额以上单位消费品零售额</w:t>
      </w:r>
      <w:r w:rsidRPr="00FA7FA0">
        <w:rPr>
          <w:color w:val="000000" w:themeColor="text1"/>
        </w:rPr>
        <w:t>11832</w:t>
      </w:r>
      <w:r w:rsidRPr="00FA7FA0">
        <w:rPr>
          <w:rFonts w:hint="eastAsia"/>
          <w:color w:val="000000" w:themeColor="text1"/>
        </w:rPr>
        <w:t>亿元，增长</w:t>
      </w:r>
      <w:r w:rsidRPr="00FA7FA0">
        <w:rPr>
          <w:color w:val="000000" w:themeColor="text1"/>
        </w:rPr>
        <w:t>9.0%</w:t>
      </w:r>
      <w:r w:rsidRPr="00FA7FA0">
        <w:rPr>
          <w:rFonts w:hint="eastAsia"/>
          <w:color w:val="000000" w:themeColor="text1"/>
        </w:rPr>
        <w:t>。</w:t>
      </w:r>
      <w:r w:rsidRPr="00FA7FA0">
        <w:rPr>
          <w:color w:val="000000" w:themeColor="text1"/>
        </w:rPr>
        <w:t>1-3</w:t>
      </w:r>
      <w:r w:rsidRPr="00FA7FA0">
        <w:rPr>
          <w:rFonts w:hint="eastAsia"/>
          <w:color w:val="000000" w:themeColor="text1"/>
        </w:rPr>
        <w:t>月份，社会消费品零售总额</w:t>
      </w:r>
      <w:r w:rsidRPr="00FA7FA0">
        <w:rPr>
          <w:color w:val="000000" w:themeColor="text1"/>
        </w:rPr>
        <w:t>90275</w:t>
      </w:r>
      <w:r w:rsidRPr="00FA7FA0">
        <w:rPr>
          <w:rFonts w:hint="eastAsia"/>
          <w:color w:val="000000" w:themeColor="text1"/>
        </w:rPr>
        <w:t>亿元，同比增长</w:t>
      </w:r>
      <w:r w:rsidRPr="00FA7FA0">
        <w:rPr>
          <w:color w:val="000000" w:themeColor="text1"/>
        </w:rPr>
        <w:t>9.8%</w:t>
      </w:r>
      <w:r w:rsidRPr="00FA7FA0">
        <w:rPr>
          <w:rFonts w:hint="eastAsia"/>
          <w:color w:val="000000" w:themeColor="text1"/>
        </w:rPr>
        <w:t>。其中，限额以上单位消费品零售额</w:t>
      </w:r>
      <w:r w:rsidRPr="00FA7FA0">
        <w:rPr>
          <w:color w:val="000000" w:themeColor="text1"/>
        </w:rPr>
        <w:t>34941</w:t>
      </w:r>
      <w:r w:rsidRPr="00FA7FA0">
        <w:rPr>
          <w:rFonts w:hint="eastAsia"/>
          <w:color w:val="000000" w:themeColor="text1"/>
        </w:rPr>
        <w:t>亿元，增长</w:t>
      </w:r>
      <w:r w:rsidRPr="00FA7FA0">
        <w:rPr>
          <w:color w:val="000000" w:themeColor="text1"/>
        </w:rPr>
        <w:t>8.5%</w:t>
      </w:r>
      <w:r w:rsidRPr="00FA7FA0"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0495A">
        <w:rPr>
          <w:color w:val="000000" w:themeColor="text1"/>
        </w:rPr>
        <w:t>3</w:t>
      </w:r>
      <w:r w:rsidRPr="00B0495A">
        <w:rPr>
          <w:rFonts w:hint="eastAsia"/>
          <w:color w:val="000000" w:themeColor="text1"/>
        </w:rPr>
        <w:t>月份，全国居民消费价格同比上涨</w:t>
      </w:r>
      <w:r w:rsidRPr="00B0495A">
        <w:rPr>
          <w:color w:val="000000" w:themeColor="text1"/>
        </w:rPr>
        <w:t>2.1%</w:t>
      </w:r>
      <w:r w:rsidRPr="00B0495A">
        <w:rPr>
          <w:rFonts w:hint="eastAsia"/>
          <w:color w:val="000000" w:themeColor="text1"/>
        </w:rPr>
        <w:t>。其中，城市上涨</w:t>
      </w:r>
      <w:r w:rsidRPr="00B0495A">
        <w:rPr>
          <w:color w:val="000000" w:themeColor="text1"/>
        </w:rPr>
        <w:t>2.1%</w:t>
      </w:r>
      <w:r w:rsidRPr="00B0495A">
        <w:rPr>
          <w:rFonts w:hint="eastAsia"/>
          <w:color w:val="000000" w:themeColor="text1"/>
        </w:rPr>
        <w:t>，农村上涨</w:t>
      </w:r>
      <w:r w:rsidRPr="00B0495A">
        <w:rPr>
          <w:color w:val="000000" w:themeColor="text1"/>
        </w:rPr>
        <w:t>1.9%</w:t>
      </w:r>
      <w:r w:rsidRPr="00B0495A">
        <w:rPr>
          <w:rFonts w:hint="eastAsia"/>
          <w:color w:val="000000" w:themeColor="text1"/>
        </w:rPr>
        <w:t>；食品价格上涨</w:t>
      </w:r>
      <w:r w:rsidRPr="00B0495A">
        <w:rPr>
          <w:color w:val="000000" w:themeColor="text1"/>
        </w:rPr>
        <w:t>2.1%</w:t>
      </w:r>
      <w:r w:rsidRPr="00B0495A">
        <w:rPr>
          <w:rFonts w:hint="eastAsia"/>
          <w:color w:val="000000" w:themeColor="text1"/>
        </w:rPr>
        <w:t>，非食品价格上涨</w:t>
      </w:r>
      <w:r w:rsidRPr="00B0495A">
        <w:rPr>
          <w:color w:val="000000" w:themeColor="text1"/>
        </w:rPr>
        <w:t>2.1%</w:t>
      </w:r>
      <w:r w:rsidRPr="00B0495A">
        <w:rPr>
          <w:rFonts w:hint="eastAsia"/>
          <w:color w:val="000000" w:themeColor="text1"/>
        </w:rPr>
        <w:t>；消费品价格上涨</w:t>
      </w:r>
      <w:r w:rsidRPr="00B0495A">
        <w:rPr>
          <w:color w:val="000000" w:themeColor="text1"/>
        </w:rPr>
        <w:t>1.6%</w:t>
      </w:r>
      <w:r w:rsidRPr="00B0495A">
        <w:rPr>
          <w:rFonts w:hint="eastAsia"/>
          <w:color w:val="000000" w:themeColor="text1"/>
        </w:rPr>
        <w:t>，服务价格上涨</w:t>
      </w:r>
      <w:r w:rsidRPr="00B0495A">
        <w:rPr>
          <w:color w:val="000000" w:themeColor="text1"/>
        </w:rPr>
        <w:t>2.8%</w:t>
      </w:r>
      <w:r w:rsidRPr="00B0495A">
        <w:rPr>
          <w:rFonts w:hint="eastAsia"/>
          <w:color w:val="000000" w:themeColor="text1"/>
        </w:rPr>
        <w:t>。一季度，全国居民消费价格总水平比去年同期上涨</w:t>
      </w:r>
      <w:r w:rsidRPr="00B0495A">
        <w:rPr>
          <w:color w:val="000000" w:themeColor="text1"/>
        </w:rPr>
        <w:t>2.1%</w:t>
      </w:r>
      <w:r w:rsidRPr="00B0495A"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6.75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元人民币，比去年同期（下同）增长</w:t>
      </w:r>
      <w:r>
        <w:rPr>
          <w:rFonts w:hint="eastAsia"/>
          <w:color w:val="000000" w:themeColor="text1"/>
        </w:rPr>
        <w:t>9.4%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3.54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7.4%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3.21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11.7%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贸易顺差</w:t>
      </w:r>
      <w:r>
        <w:rPr>
          <w:rFonts w:hint="eastAsia"/>
          <w:color w:val="000000" w:themeColor="text1"/>
        </w:rPr>
        <w:t>3261.8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 xml:space="preserve"> 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按美元计价，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10421.5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16.3%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5452.7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14.1%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4968.8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18.9%</w:t>
      </w:r>
      <w:r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483.9</w:t>
      </w:r>
      <w:r>
        <w:rPr>
          <w:rFonts w:hint="eastAsia"/>
          <w:color w:val="000000" w:themeColor="text1"/>
        </w:rPr>
        <w:t>亿美元。（</w:t>
      </w:r>
      <w:r>
        <w:fldChar w:fldCharType="begin"/>
      </w:r>
      <w:r>
        <w:instrText xml:space="preserve"> REF _Ref390780949 \h 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46291B">
        <w:rPr>
          <w:noProof/>
          <w:color w:val="000000" w:themeColor="text1"/>
        </w:rPr>
        <w:drawing>
          <wp:inline distT="0" distB="0" distL="0" distR="0" wp14:anchorId="5F3DEA42" wp14:editId="6550DD2F">
            <wp:extent cx="4258800" cy="253440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-201</w:t>
      </w: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C3716C" w:rsidRDefault="00C3716C" w:rsidP="00C3716C">
      <w:pPr>
        <w:spacing w:line="375" w:lineRule="atLeast"/>
        <w:rPr>
          <w:color w:val="000000" w:themeColor="text1"/>
        </w:rPr>
      </w:pPr>
    </w:p>
    <w:p w:rsidR="00C3716C" w:rsidRPr="00CE5441" w:rsidRDefault="00C3716C" w:rsidP="00C3716C">
      <w:pPr>
        <w:spacing w:line="375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1113E1">
        <w:rPr>
          <w:color w:val="000000" w:themeColor="text1"/>
        </w:rPr>
        <w:t>1-3</w:t>
      </w:r>
      <w:r w:rsidRPr="001113E1">
        <w:rPr>
          <w:rFonts w:hint="eastAsia"/>
          <w:color w:val="000000" w:themeColor="text1"/>
        </w:rPr>
        <w:t>月份，全国固定资产投资（不含农户）</w:t>
      </w:r>
      <w:r w:rsidRPr="001113E1">
        <w:rPr>
          <w:color w:val="000000" w:themeColor="text1"/>
        </w:rPr>
        <w:t>100763</w:t>
      </w:r>
      <w:r w:rsidRPr="001113E1">
        <w:rPr>
          <w:rFonts w:hint="eastAsia"/>
          <w:color w:val="000000" w:themeColor="text1"/>
        </w:rPr>
        <w:t>亿元，同比增长</w:t>
      </w:r>
      <w:r w:rsidRPr="001113E1">
        <w:rPr>
          <w:color w:val="000000" w:themeColor="text1"/>
        </w:rPr>
        <w:t>7.5%</w:t>
      </w:r>
      <w:r w:rsidRPr="001113E1">
        <w:rPr>
          <w:rFonts w:hint="eastAsia"/>
          <w:color w:val="000000" w:themeColor="text1"/>
        </w:rPr>
        <w:t>，增速比</w:t>
      </w:r>
      <w:r w:rsidRPr="001113E1">
        <w:rPr>
          <w:color w:val="000000" w:themeColor="text1"/>
        </w:rPr>
        <w:t>1-2</w:t>
      </w:r>
      <w:r w:rsidRPr="001113E1">
        <w:rPr>
          <w:rFonts w:hint="eastAsia"/>
          <w:color w:val="000000" w:themeColor="text1"/>
        </w:rPr>
        <w:t>月份回落</w:t>
      </w:r>
      <w:r w:rsidRPr="001113E1">
        <w:rPr>
          <w:color w:val="000000" w:themeColor="text1"/>
        </w:rPr>
        <w:t>0.4</w:t>
      </w:r>
      <w:r w:rsidRPr="001113E1">
        <w:rPr>
          <w:rFonts w:hint="eastAsia"/>
          <w:color w:val="000000" w:themeColor="text1"/>
        </w:rPr>
        <w:t>个百分点。从环比速度看，</w:t>
      </w:r>
      <w:r w:rsidRPr="001113E1">
        <w:rPr>
          <w:color w:val="000000" w:themeColor="text1"/>
        </w:rPr>
        <w:t>3</w:t>
      </w:r>
      <w:r w:rsidRPr="001113E1">
        <w:rPr>
          <w:rFonts w:hint="eastAsia"/>
          <w:color w:val="000000" w:themeColor="text1"/>
        </w:rPr>
        <w:t>月份固定资产投资（不含农户）增长</w:t>
      </w:r>
      <w:r w:rsidRPr="001113E1">
        <w:rPr>
          <w:color w:val="000000" w:themeColor="text1"/>
        </w:rPr>
        <w:t>0.57%</w:t>
      </w:r>
      <w:r w:rsidRPr="001113E1">
        <w:rPr>
          <w:rFonts w:hint="eastAsia"/>
          <w:color w:val="000000" w:themeColor="text1"/>
        </w:rPr>
        <w:t>。其中，民间固定资产投资</w:t>
      </w:r>
      <w:r w:rsidRPr="001113E1">
        <w:rPr>
          <w:color w:val="000000" w:themeColor="text1"/>
        </w:rPr>
        <w:t>62386</w:t>
      </w:r>
      <w:r w:rsidRPr="001113E1">
        <w:rPr>
          <w:rFonts w:hint="eastAsia"/>
          <w:color w:val="000000" w:themeColor="text1"/>
        </w:rPr>
        <w:t>亿元，同比增长</w:t>
      </w:r>
      <w:r w:rsidRPr="001113E1">
        <w:rPr>
          <w:color w:val="000000" w:themeColor="text1"/>
        </w:rPr>
        <w:t>8.9%</w:t>
      </w:r>
      <w:r w:rsidRPr="001113E1">
        <w:rPr>
          <w:rFonts w:hint="eastAsia"/>
          <w:color w:val="000000" w:themeColor="text1"/>
        </w:rPr>
        <w:t>。分产业看，第一产业投资</w:t>
      </w:r>
      <w:r w:rsidRPr="001113E1">
        <w:rPr>
          <w:color w:val="000000" w:themeColor="text1"/>
        </w:rPr>
        <w:t>2900</w:t>
      </w:r>
      <w:r w:rsidRPr="001113E1">
        <w:rPr>
          <w:rFonts w:hint="eastAsia"/>
          <w:color w:val="000000" w:themeColor="text1"/>
        </w:rPr>
        <w:t>亿元，同比增长</w:t>
      </w:r>
      <w:r w:rsidRPr="001113E1">
        <w:rPr>
          <w:color w:val="000000" w:themeColor="text1"/>
        </w:rPr>
        <w:t>24.2%</w:t>
      </w:r>
      <w:r w:rsidRPr="001113E1">
        <w:rPr>
          <w:rFonts w:hint="eastAsia"/>
          <w:color w:val="000000" w:themeColor="text1"/>
        </w:rPr>
        <w:t>，增速比</w:t>
      </w:r>
      <w:r w:rsidRPr="001113E1">
        <w:rPr>
          <w:color w:val="000000" w:themeColor="text1"/>
        </w:rPr>
        <w:t>1-2</w:t>
      </w:r>
      <w:r w:rsidRPr="001113E1">
        <w:rPr>
          <w:rFonts w:hint="eastAsia"/>
          <w:color w:val="000000" w:themeColor="text1"/>
        </w:rPr>
        <w:t>月份回落</w:t>
      </w:r>
      <w:r w:rsidRPr="001113E1">
        <w:rPr>
          <w:color w:val="000000" w:themeColor="text1"/>
        </w:rPr>
        <w:t>3.6</w:t>
      </w:r>
      <w:r w:rsidRPr="001113E1">
        <w:rPr>
          <w:rFonts w:hint="eastAsia"/>
          <w:color w:val="000000" w:themeColor="text1"/>
        </w:rPr>
        <w:t>个百分点；第二产业投资</w:t>
      </w:r>
      <w:r w:rsidRPr="001113E1">
        <w:rPr>
          <w:color w:val="000000" w:themeColor="text1"/>
        </w:rPr>
        <w:t>35813</w:t>
      </w:r>
      <w:r w:rsidRPr="001113E1">
        <w:rPr>
          <w:rFonts w:hint="eastAsia"/>
          <w:color w:val="000000" w:themeColor="text1"/>
        </w:rPr>
        <w:t>亿元，增长</w:t>
      </w:r>
      <w:r w:rsidRPr="001113E1">
        <w:rPr>
          <w:color w:val="000000" w:themeColor="text1"/>
        </w:rPr>
        <w:t>2%</w:t>
      </w:r>
      <w:r w:rsidRPr="001113E1">
        <w:rPr>
          <w:rFonts w:hint="eastAsia"/>
          <w:color w:val="000000" w:themeColor="text1"/>
        </w:rPr>
        <w:t>，增速回落</w:t>
      </w:r>
      <w:r w:rsidRPr="001113E1">
        <w:rPr>
          <w:color w:val="000000" w:themeColor="text1"/>
        </w:rPr>
        <w:t>0.4</w:t>
      </w:r>
      <w:r w:rsidRPr="001113E1">
        <w:rPr>
          <w:rFonts w:hint="eastAsia"/>
          <w:color w:val="000000" w:themeColor="text1"/>
        </w:rPr>
        <w:t>个百分点；第三产业投资</w:t>
      </w:r>
      <w:r w:rsidRPr="001113E1">
        <w:rPr>
          <w:color w:val="000000" w:themeColor="text1"/>
        </w:rPr>
        <w:t>62050</w:t>
      </w:r>
      <w:r w:rsidRPr="001113E1">
        <w:rPr>
          <w:rFonts w:hint="eastAsia"/>
          <w:color w:val="000000" w:themeColor="text1"/>
        </w:rPr>
        <w:t>亿元，增长</w:t>
      </w:r>
      <w:r w:rsidRPr="001113E1">
        <w:rPr>
          <w:color w:val="000000" w:themeColor="text1"/>
        </w:rPr>
        <w:t>10%</w:t>
      </w:r>
      <w:r w:rsidRPr="001113E1">
        <w:rPr>
          <w:rFonts w:hint="eastAsia"/>
          <w:color w:val="000000" w:themeColor="text1"/>
        </w:rPr>
        <w:t>，增速回落</w:t>
      </w:r>
      <w:r w:rsidRPr="001113E1">
        <w:rPr>
          <w:color w:val="000000" w:themeColor="text1"/>
        </w:rPr>
        <w:t>0.2</w:t>
      </w:r>
      <w:r w:rsidRPr="001113E1">
        <w:rPr>
          <w:rFonts w:hint="eastAsia"/>
          <w:color w:val="000000" w:themeColor="text1"/>
        </w:rPr>
        <w:t>个百分点。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2062B">
        <w:rPr>
          <w:color w:val="000000" w:themeColor="text1"/>
        </w:rPr>
        <w:t>3</w:t>
      </w:r>
      <w:r w:rsidRPr="0052062B">
        <w:rPr>
          <w:rFonts w:hint="eastAsia"/>
          <w:color w:val="000000" w:themeColor="text1"/>
        </w:rPr>
        <w:t>月份，规模以上工业增加值同比实际增长</w:t>
      </w:r>
      <w:r w:rsidRPr="0052062B">
        <w:rPr>
          <w:color w:val="000000" w:themeColor="text1"/>
        </w:rPr>
        <w:t>6.0%</w:t>
      </w:r>
      <w:r w:rsidRPr="0052062B">
        <w:rPr>
          <w:rFonts w:hint="eastAsia"/>
          <w:color w:val="000000" w:themeColor="text1"/>
        </w:rPr>
        <w:t>（以下增加值增速均为扣除价格因素</w:t>
      </w:r>
      <w:r w:rsidRPr="0052062B">
        <w:rPr>
          <w:rFonts w:hint="eastAsia"/>
          <w:color w:val="000000" w:themeColor="text1"/>
        </w:rPr>
        <w:lastRenderedPageBreak/>
        <w:t>的实际增长率），比</w:t>
      </w:r>
      <w:r w:rsidRPr="0052062B">
        <w:rPr>
          <w:color w:val="000000" w:themeColor="text1"/>
        </w:rPr>
        <w:t>1-2</w:t>
      </w:r>
      <w:r w:rsidRPr="0052062B">
        <w:rPr>
          <w:rFonts w:hint="eastAsia"/>
          <w:color w:val="000000" w:themeColor="text1"/>
        </w:rPr>
        <w:t>月份回落</w:t>
      </w:r>
      <w:r w:rsidRPr="0052062B">
        <w:rPr>
          <w:color w:val="000000" w:themeColor="text1"/>
        </w:rPr>
        <w:t>1.2</w:t>
      </w:r>
      <w:r w:rsidRPr="0052062B">
        <w:rPr>
          <w:rFonts w:hint="eastAsia"/>
          <w:color w:val="000000" w:themeColor="text1"/>
        </w:rPr>
        <w:t>个百分点。从环比看，</w:t>
      </w:r>
      <w:r w:rsidRPr="0052062B">
        <w:rPr>
          <w:color w:val="000000" w:themeColor="text1"/>
        </w:rPr>
        <w:t>3</w:t>
      </w:r>
      <w:r w:rsidRPr="0052062B">
        <w:rPr>
          <w:rFonts w:hint="eastAsia"/>
          <w:color w:val="000000" w:themeColor="text1"/>
        </w:rPr>
        <w:t>月份，规模以上工业增加值比上月增长</w:t>
      </w:r>
      <w:r w:rsidRPr="0052062B">
        <w:rPr>
          <w:color w:val="000000" w:themeColor="text1"/>
        </w:rPr>
        <w:t>0.33%</w:t>
      </w:r>
      <w:r w:rsidRPr="0052062B">
        <w:rPr>
          <w:rFonts w:hint="eastAsia"/>
          <w:color w:val="000000" w:themeColor="text1"/>
        </w:rPr>
        <w:t>。一季度，规模以上工业增加值同比增长</w:t>
      </w:r>
      <w:r w:rsidRPr="0052062B">
        <w:rPr>
          <w:color w:val="000000" w:themeColor="text1"/>
        </w:rPr>
        <w:t>6.8%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0495A">
        <w:rPr>
          <w:color w:val="000000" w:themeColor="text1"/>
        </w:rPr>
        <w:t>3</w:t>
      </w:r>
      <w:r w:rsidRPr="00B0495A">
        <w:rPr>
          <w:rFonts w:hint="eastAsia"/>
          <w:color w:val="000000" w:themeColor="text1"/>
        </w:rPr>
        <w:t>月份，全国工业生产者出厂价格同比上涨</w:t>
      </w:r>
      <w:r w:rsidRPr="00B0495A">
        <w:rPr>
          <w:color w:val="000000" w:themeColor="text1"/>
        </w:rPr>
        <w:t>3.1%</w:t>
      </w:r>
      <w:r w:rsidRPr="00B0495A">
        <w:rPr>
          <w:rFonts w:hint="eastAsia"/>
          <w:color w:val="000000" w:themeColor="text1"/>
        </w:rPr>
        <w:t>，环比下降</w:t>
      </w:r>
      <w:r w:rsidRPr="00B0495A">
        <w:rPr>
          <w:color w:val="000000" w:themeColor="text1"/>
        </w:rPr>
        <w:t>0.2%</w:t>
      </w:r>
      <w:r w:rsidRPr="00B0495A">
        <w:rPr>
          <w:rFonts w:hint="eastAsia"/>
          <w:color w:val="000000" w:themeColor="text1"/>
        </w:rPr>
        <w:t>。工业生产者购进价格同比上涨</w:t>
      </w:r>
      <w:r w:rsidRPr="00B0495A">
        <w:rPr>
          <w:color w:val="000000" w:themeColor="text1"/>
        </w:rPr>
        <w:t>3.7%</w:t>
      </w:r>
      <w:r w:rsidRPr="00B0495A">
        <w:rPr>
          <w:rFonts w:hint="eastAsia"/>
          <w:color w:val="000000" w:themeColor="text1"/>
        </w:rPr>
        <w:t>，环比下降</w:t>
      </w:r>
      <w:r w:rsidRPr="00B0495A">
        <w:rPr>
          <w:color w:val="000000" w:themeColor="text1"/>
        </w:rPr>
        <w:t>0.3%</w:t>
      </w:r>
      <w:r w:rsidRPr="00B0495A">
        <w:rPr>
          <w:rFonts w:hint="eastAsia"/>
          <w:color w:val="000000" w:themeColor="text1"/>
        </w:rPr>
        <w:t>。一季度，工业生产者出厂价格同比上涨</w:t>
      </w:r>
      <w:r w:rsidRPr="00B0495A">
        <w:rPr>
          <w:color w:val="000000" w:themeColor="text1"/>
        </w:rPr>
        <w:t>3.7%</w:t>
      </w:r>
      <w:r w:rsidRPr="00B0495A">
        <w:rPr>
          <w:rFonts w:hint="eastAsia"/>
          <w:color w:val="000000" w:themeColor="text1"/>
        </w:rPr>
        <w:t>，工业生产者购进价格同比上涨</w:t>
      </w:r>
      <w:r w:rsidRPr="00B0495A">
        <w:rPr>
          <w:color w:val="000000" w:themeColor="text1"/>
        </w:rPr>
        <w:t>4.4%</w:t>
      </w:r>
      <w:r w:rsidRPr="00B0495A"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1-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月份，浙江省进出口</w:t>
      </w:r>
      <w:r>
        <w:rPr>
          <w:color w:val="000000" w:themeColor="text1"/>
        </w:rPr>
        <w:t>6211.3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10.9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；其中出口</w:t>
      </w:r>
      <w:r>
        <w:rPr>
          <w:color w:val="000000" w:themeColor="text1"/>
        </w:rPr>
        <w:t>4524.8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9.3%</w:t>
      </w:r>
      <w:r>
        <w:rPr>
          <w:rFonts w:hint="eastAsia"/>
          <w:color w:val="000000" w:themeColor="text1"/>
        </w:rPr>
        <w:t>；进口</w:t>
      </w:r>
      <w:r>
        <w:rPr>
          <w:color w:val="000000" w:themeColor="text1"/>
        </w:rPr>
        <w:t>1686.4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15.3%</w:t>
      </w:r>
      <w:r>
        <w:rPr>
          <w:rFonts w:hint="eastAsia"/>
          <w:color w:val="000000" w:themeColor="text1"/>
        </w:rPr>
        <w:t>。（</w:t>
      </w:r>
      <w:r>
        <w:fldChar w:fldCharType="begin"/>
      </w:r>
      <w:r>
        <w:instrText xml:space="preserve"> REF _Ref387867536 \h 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2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46291B">
        <w:rPr>
          <w:noProof/>
          <w:color w:val="000000" w:themeColor="text1"/>
        </w:rPr>
        <w:drawing>
          <wp:inline distT="0" distB="0" distL="0" distR="0" wp14:anchorId="6A4253E6" wp14:editId="0D999A1D">
            <wp:extent cx="4266000" cy="25236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>
        <w:rPr>
          <w:color w:val="000000" w:themeColor="text1"/>
        </w:rPr>
        <w:fldChar w:fldCharType="end"/>
      </w:r>
      <w:bookmarkEnd w:id="3"/>
      <w:r>
        <w:rPr>
          <w:rFonts w:hint="eastAsia"/>
          <w:color w:val="000000" w:themeColor="text1"/>
        </w:rPr>
        <w:t xml:space="preserve">  2016-2018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b/>
          <w:color w:val="000000" w:themeColor="text1"/>
        </w:rPr>
      </w:pPr>
      <w:r w:rsidRPr="006D7263">
        <w:rPr>
          <w:b/>
          <w:noProof/>
          <w:color w:val="000000" w:themeColor="text1"/>
        </w:rPr>
        <w:drawing>
          <wp:inline distT="0" distB="0" distL="0" distR="0" wp14:anchorId="58BA122A" wp14:editId="7557C7F8">
            <wp:extent cx="3790800" cy="259200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>
        <w:rPr>
          <w:color w:val="000000" w:themeColor="text1"/>
        </w:rPr>
        <w:fldChar w:fldCharType="end"/>
      </w:r>
      <w:bookmarkEnd w:id="4"/>
      <w:r>
        <w:rPr>
          <w:color w:val="000000" w:themeColor="text1"/>
        </w:rPr>
        <w:t xml:space="preserve">  2014-201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C3716C" w:rsidRPr="00472C91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国际运输市场方面，波罗的海干散货指数（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26</w:t>
      </w:r>
      <w:r>
        <w:rPr>
          <w:rFonts w:hint="eastAsia"/>
          <w:color w:val="000000" w:themeColor="text1"/>
        </w:rPr>
        <w:t>日收报</w:t>
      </w:r>
      <w:r>
        <w:rPr>
          <w:rFonts w:hint="eastAsia"/>
          <w:color w:val="000000" w:themeColor="text1"/>
        </w:rPr>
        <w:t>1375</w:t>
      </w:r>
      <w:r>
        <w:rPr>
          <w:rFonts w:hint="eastAsia"/>
          <w:color w:val="000000" w:themeColor="text1"/>
        </w:rPr>
        <w:t>点，涨跌幅为</w:t>
      </w:r>
      <w:r>
        <w:rPr>
          <w:rFonts w:hint="eastAsia"/>
          <w:color w:val="000000" w:themeColor="text1"/>
        </w:rPr>
        <w:t>-0.07%</w:t>
      </w:r>
      <w:r>
        <w:rPr>
          <w:rFonts w:hint="eastAsia"/>
          <w:color w:val="000000" w:themeColor="text1"/>
        </w:rPr>
        <w:t>。</w:t>
      </w:r>
      <w:r w:rsidRPr="00472C91">
        <w:rPr>
          <w:rFonts w:hint="eastAsia"/>
          <w:color w:val="000000" w:themeColor="text1"/>
        </w:rPr>
        <w:t>波罗的海干散货指数（</w:t>
      </w:r>
      <w:r w:rsidRPr="00472C91">
        <w:rPr>
          <w:rFonts w:hint="eastAsia"/>
          <w:color w:val="000000" w:themeColor="text1"/>
        </w:rPr>
        <w:t>BDI</w:t>
      </w:r>
      <w:r w:rsidRPr="00472C91">
        <w:rPr>
          <w:rFonts w:hint="eastAsia"/>
          <w:color w:val="000000" w:themeColor="text1"/>
        </w:rPr>
        <w:t>）在月初跌破</w:t>
      </w:r>
      <w:r w:rsidRPr="00472C91">
        <w:rPr>
          <w:rFonts w:hint="eastAsia"/>
          <w:color w:val="000000" w:themeColor="text1"/>
        </w:rPr>
        <w:t>1000</w:t>
      </w:r>
      <w:r w:rsidRPr="00472C91">
        <w:rPr>
          <w:rFonts w:hint="eastAsia"/>
          <w:color w:val="000000" w:themeColor="text1"/>
        </w:rPr>
        <w:t>点后逐步回升，受到铁矿石运输需求拉抬，带动海</w:t>
      </w:r>
      <w:proofErr w:type="gramStart"/>
      <w:r w:rsidRPr="00472C91">
        <w:rPr>
          <w:rFonts w:hint="eastAsia"/>
          <w:color w:val="000000" w:themeColor="text1"/>
        </w:rPr>
        <w:t>岬</w:t>
      </w:r>
      <w:proofErr w:type="gramEnd"/>
      <w:r w:rsidRPr="00472C91">
        <w:rPr>
          <w:rFonts w:hint="eastAsia"/>
          <w:color w:val="000000" w:themeColor="text1"/>
        </w:rPr>
        <w:t>型船舶运输活动活跃，激励海</w:t>
      </w:r>
      <w:proofErr w:type="gramStart"/>
      <w:r w:rsidRPr="00472C91">
        <w:rPr>
          <w:rFonts w:hint="eastAsia"/>
          <w:color w:val="000000" w:themeColor="text1"/>
        </w:rPr>
        <w:t>岬</w:t>
      </w:r>
      <w:proofErr w:type="gramEnd"/>
      <w:r w:rsidRPr="00472C91">
        <w:rPr>
          <w:rFonts w:hint="eastAsia"/>
          <w:color w:val="000000" w:themeColor="text1"/>
        </w:rPr>
        <w:t>型船舶租赁运价走高，推助波罗的海乾散装综合指数</w:t>
      </w:r>
      <w:r w:rsidRPr="00472C91">
        <w:rPr>
          <w:rFonts w:hint="eastAsia"/>
          <w:color w:val="000000" w:themeColor="text1"/>
        </w:rPr>
        <w:t>(BDI)</w:t>
      </w:r>
      <w:r w:rsidRPr="00472C91">
        <w:rPr>
          <w:rFonts w:hint="eastAsia"/>
          <w:color w:val="000000" w:themeColor="text1"/>
        </w:rPr>
        <w:t>上涨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>
        <w:rPr>
          <w:rFonts w:hint="eastAsia"/>
          <w:color w:val="000000" w:themeColor="text1"/>
        </w:rPr>
        <w:t>月份，中国官方制造业采购经理指数（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）为</w:t>
      </w:r>
      <w:r>
        <w:rPr>
          <w:rFonts w:hint="eastAsia"/>
          <w:color w:val="000000" w:themeColor="text1"/>
        </w:rPr>
        <w:t>51.5%</w:t>
      </w:r>
      <w:r>
        <w:rPr>
          <w:rFonts w:hint="eastAsia"/>
          <w:color w:val="000000" w:themeColor="text1"/>
        </w:rPr>
        <w:t>，比上个月上升</w:t>
      </w:r>
      <w:r>
        <w:rPr>
          <w:rFonts w:hint="eastAsia"/>
          <w:color w:val="000000" w:themeColor="text1"/>
        </w:rPr>
        <w:t>1.2</w:t>
      </w:r>
      <w:r>
        <w:rPr>
          <w:rFonts w:hint="eastAsia"/>
          <w:color w:val="000000" w:themeColor="text1"/>
        </w:rPr>
        <w:t>个百分点；</w:t>
      </w:r>
      <w:proofErr w:type="gramStart"/>
      <w:r>
        <w:rPr>
          <w:rFonts w:hint="eastAsia"/>
          <w:color w:val="000000" w:themeColor="text1"/>
        </w:rPr>
        <w:t>财新</w:t>
      </w:r>
      <w:proofErr w:type="gramEnd"/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为</w:t>
      </w:r>
      <w:r>
        <w:rPr>
          <w:rFonts w:hint="eastAsia"/>
          <w:color w:val="000000" w:themeColor="text1"/>
        </w:rPr>
        <w:t>51.0%</w:t>
      </w:r>
      <w:r>
        <w:rPr>
          <w:rFonts w:hint="eastAsia"/>
          <w:color w:val="000000" w:themeColor="text1"/>
        </w:rPr>
        <w:t>，较上月下降</w:t>
      </w:r>
      <w:r>
        <w:rPr>
          <w:rFonts w:hint="eastAsia"/>
          <w:color w:val="000000" w:themeColor="text1"/>
        </w:rPr>
        <w:t>0.6</w:t>
      </w:r>
      <w:r>
        <w:rPr>
          <w:rFonts w:hint="eastAsia"/>
          <w:color w:val="000000" w:themeColor="text1"/>
        </w:rPr>
        <w:t>个百分点。</w:t>
      </w:r>
      <w:r w:rsidRPr="00E812A9">
        <w:rPr>
          <w:rFonts w:hint="eastAsia"/>
          <w:color w:val="000000" w:themeColor="text1"/>
        </w:rPr>
        <w:t>主要特点</w:t>
      </w:r>
      <w:r>
        <w:rPr>
          <w:rFonts w:hint="eastAsia"/>
          <w:color w:val="000000" w:themeColor="text1"/>
        </w:rPr>
        <w:t>：</w:t>
      </w:r>
      <w:r w:rsidRPr="00D21CEC">
        <w:rPr>
          <w:rFonts w:hint="eastAsia"/>
          <w:color w:val="000000" w:themeColor="text1"/>
        </w:rPr>
        <w:t>一是生产需求扩张，供需更趋活跃。随着春节后企业集中开工，生产经营活动加快，生产指数和新订单指数为</w:t>
      </w:r>
      <w:r w:rsidRPr="00D21CEC">
        <w:rPr>
          <w:rFonts w:hint="eastAsia"/>
          <w:color w:val="000000" w:themeColor="text1"/>
        </w:rPr>
        <w:t>53.1%</w:t>
      </w:r>
      <w:r w:rsidRPr="00D21CEC">
        <w:rPr>
          <w:rFonts w:hint="eastAsia"/>
          <w:color w:val="000000" w:themeColor="text1"/>
        </w:rPr>
        <w:t>和</w:t>
      </w:r>
      <w:r w:rsidRPr="00D21CEC">
        <w:rPr>
          <w:rFonts w:hint="eastAsia"/>
          <w:color w:val="000000" w:themeColor="text1"/>
        </w:rPr>
        <w:t>53.3%</w:t>
      </w:r>
      <w:r w:rsidRPr="00D21CEC">
        <w:rPr>
          <w:rFonts w:hint="eastAsia"/>
          <w:color w:val="000000" w:themeColor="text1"/>
        </w:rPr>
        <w:t>，分别比上月上升</w:t>
      </w:r>
      <w:r w:rsidRPr="00D21CEC">
        <w:rPr>
          <w:rFonts w:hint="eastAsia"/>
          <w:color w:val="000000" w:themeColor="text1"/>
        </w:rPr>
        <w:t>2.4</w:t>
      </w:r>
      <w:r w:rsidRPr="00D21CEC">
        <w:rPr>
          <w:rFonts w:hint="eastAsia"/>
          <w:color w:val="000000" w:themeColor="text1"/>
        </w:rPr>
        <w:t>和</w:t>
      </w:r>
      <w:r w:rsidRPr="00D21CEC">
        <w:rPr>
          <w:rFonts w:hint="eastAsia"/>
          <w:color w:val="000000" w:themeColor="text1"/>
        </w:rPr>
        <w:t>2.3</w:t>
      </w:r>
      <w:r w:rsidRPr="00D21CEC">
        <w:rPr>
          <w:rFonts w:hint="eastAsia"/>
          <w:color w:val="000000" w:themeColor="text1"/>
        </w:rPr>
        <w:t>个百分点，且新订单指数连续两个月高于生产指数，制造业增长的内生动力不断增强。二是外贸形势总体向好，进出口双双回升。新出口订单指数和进口指数分别比上月上升</w:t>
      </w:r>
      <w:r w:rsidRPr="00D21CEC">
        <w:rPr>
          <w:rFonts w:hint="eastAsia"/>
          <w:color w:val="000000" w:themeColor="text1"/>
        </w:rPr>
        <w:t>2.3</w:t>
      </w:r>
      <w:r w:rsidRPr="00D21CEC">
        <w:rPr>
          <w:rFonts w:hint="eastAsia"/>
          <w:color w:val="000000" w:themeColor="text1"/>
        </w:rPr>
        <w:t>和</w:t>
      </w:r>
      <w:r w:rsidRPr="00D21CEC">
        <w:rPr>
          <w:rFonts w:hint="eastAsia"/>
          <w:color w:val="000000" w:themeColor="text1"/>
        </w:rPr>
        <w:t>1.5</w:t>
      </w:r>
      <w:r w:rsidRPr="00D21CEC">
        <w:rPr>
          <w:rFonts w:hint="eastAsia"/>
          <w:color w:val="000000" w:themeColor="text1"/>
        </w:rPr>
        <w:t>个百分点，均为</w:t>
      </w:r>
      <w:r w:rsidRPr="00D21CEC">
        <w:rPr>
          <w:rFonts w:hint="eastAsia"/>
          <w:color w:val="000000" w:themeColor="text1"/>
        </w:rPr>
        <w:t>51.3%</w:t>
      </w:r>
      <w:r w:rsidRPr="00D21CEC">
        <w:rPr>
          <w:rFonts w:hint="eastAsia"/>
          <w:color w:val="000000" w:themeColor="text1"/>
        </w:rPr>
        <w:t>，重回扩张区间，进出口活动更趋活跃。三是产业结构优化升级，供给质量继续提升。装备制造业、高技术制造业和消费品制造业</w:t>
      </w:r>
      <w:r w:rsidRPr="00D21CEC">
        <w:rPr>
          <w:rFonts w:hint="eastAsia"/>
          <w:color w:val="000000" w:themeColor="text1"/>
        </w:rPr>
        <w:t>PMI</w:t>
      </w:r>
      <w:r w:rsidRPr="00D21CEC">
        <w:rPr>
          <w:rFonts w:hint="eastAsia"/>
          <w:color w:val="000000" w:themeColor="text1"/>
        </w:rPr>
        <w:t>分别为</w:t>
      </w:r>
      <w:r w:rsidRPr="00D21CEC">
        <w:rPr>
          <w:rFonts w:hint="eastAsia"/>
          <w:color w:val="000000" w:themeColor="text1"/>
        </w:rPr>
        <w:t>52.2%</w:t>
      </w:r>
      <w:r w:rsidRPr="00D21CEC">
        <w:rPr>
          <w:rFonts w:hint="eastAsia"/>
          <w:color w:val="000000" w:themeColor="text1"/>
        </w:rPr>
        <w:t>、</w:t>
      </w:r>
      <w:r w:rsidRPr="00D21CEC">
        <w:rPr>
          <w:rFonts w:hint="eastAsia"/>
          <w:color w:val="000000" w:themeColor="text1"/>
        </w:rPr>
        <w:t>53.2%</w:t>
      </w:r>
      <w:r w:rsidRPr="00D21CEC">
        <w:rPr>
          <w:rFonts w:hint="eastAsia"/>
          <w:color w:val="000000" w:themeColor="text1"/>
        </w:rPr>
        <w:t>和</w:t>
      </w:r>
      <w:r w:rsidRPr="00D21CEC">
        <w:rPr>
          <w:rFonts w:hint="eastAsia"/>
          <w:color w:val="000000" w:themeColor="text1"/>
        </w:rPr>
        <w:t>53.1%</w:t>
      </w:r>
      <w:r w:rsidRPr="00D21CEC">
        <w:rPr>
          <w:rFonts w:hint="eastAsia"/>
          <w:color w:val="000000" w:themeColor="text1"/>
        </w:rPr>
        <w:t>，均高于制造业总体水平，表明随着供给侧结构性改革的不断深入，新动能培育加速推进，供给的质量进一步提升。四是企业采购力度加大，购进价格指数走稳。在市场需求回升的带动下，企业备料增加，采购</w:t>
      </w:r>
      <w:proofErr w:type="gramStart"/>
      <w:r w:rsidRPr="00D21CEC">
        <w:rPr>
          <w:rFonts w:hint="eastAsia"/>
          <w:color w:val="000000" w:themeColor="text1"/>
        </w:rPr>
        <w:t>量指数</w:t>
      </w:r>
      <w:proofErr w:type="gramEnd"/>
      <w:r w:rsidRPr="00D21CEC">
        <w:rPr>
          <w:rFonts w:hint="eastAsia"/>
          <w:color w:val="000000" w:themeColor="text1"/>
        </w:rPr>
        <w:t>为</w:t>
      </w:r>
      <w:r w:rsidRPr="00D21CEC">
        <w:rPr>
          <w:rFonts w:hint="eastAsia"/>
          <w:color w:val="000000" w:themeColor="text1"/>
        </w:rPr>
        <w:t>53.0%</w:t>
      </w:r>
      <w:r w:rsidRPr="00D21CEC">
        <w:rPr>
          <w:rFonts w:hint="eastAsia"/>
          <w:color w:val="000000" w:themeColor="text1"/>
        </w:rPr>
        <w:t>，高于上月</w:t>
      </w:r>
      <w:r w:rsidRPr="00D21CEC">
        <w:rPr>
          <w:rFonts w:hint="eastAsia"/>
          <w:color w:val="000000" w:themeColor="text1"/>
        </w:rPr>
        <w:t>2.2</w:t>
      </w:r>
      <w:r w:rsidRPr="00D21CEC">
        <w:rPr>
          <w:rFonts w:hint="eastAsia"/>
          <w:color w:val="000000" w:themeColor="text1"/>
        </w:rPr>
        <w:t>个百分点。同时，主要原材料购进价格指数为</w:t>
      </w:r>
      <w:r w:rsidRPr="00D21CEC">
        <w:rPr>
          <w:rFonts w:hint="eastAsia"/>
          <w:color w:val="000000" w:themeColor="text1"/>
        </w:rPr>
        <w:t>53.4%</w:t>
      </w:r>
      <w:r w:rsidRPr="00D21CEC">
        <w:rPr>
          <w:rFonts w:hint="eastAsia"/>
          <w:color w:val="000000" w:themeColor="text1"/>
        </w:rPr>
        <w:t>，在连续两个月高位回落后，本月环比持平。</w:t>
      </w:r>
      <w:r>
        <w:rPr>
          <w:rFonts w:hint="eastAsia"/>
          <w:color w:val="000000" w:themeColor="text1"/>
        </w:rPr>
        <w:t>（</w:t>
      </w:r>
      <w:r>
        <w:fldChar w:fldCharType="begin"/>
      </w:r>
      <w:r>
        <w:instrText xml:space="preserve">REF _Ref388011497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4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455F00">
        <w:rPr>
          <w:noProof/>
          <w:color w:val="000000" w:themeColor="text1"/>
        </w:rPr>
        <w:drawing>
          <wp:inline distT="0" distB="0" distL="0" distR="0" wp14:anchorId="439F78D1" wp14:editId="57EAD034">
            <wp:extent cx="4435200" cy="2548800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>
        <w:rPr>
          <w:color w:val="000000" w:themeColor="text1"/>
        </w:rPr>
        <w:fldChar w:fldCharType="end"/>
      </w:r>
      <w:bookmarkStart w:id="6" w:name="_Ref359402512"/>
      <w:bookmarkEnd w:id="5"/>
      <w:r>
        <w:rPr>
          <w:rFonts w:hint="eastAsia"/>
          <w:color w:val="000000" w:themeColor="text1"/>
        </w:rPr>
        <w:t xml:space="preserve">  2015-2017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月份，全市社会消费品零售总额</w:t>
      </w:r>
      <w:r>
        <w:rPr>
          <w:color w:val="000000" w:themeColor="text1"/>
        </w:rPr>
        <w:t>547.85</w:t>
      </w:r>
      <w:r>
        <w:rPr>
          <w:rFonts w:hint="eastAsia"/>
          <w:color w:val="000000" w:themeColor="text1"/>
        </w:rPr>
        <w:t>亿元，名义同比增长</w:t>
      </w:r>
      <w:r>
        <w:rPr>
          <w:rFonts w:hint="eastAsia"/>
          <w:color w:val="000000" w:themeColor="text1"/>
        </w:rPr>
        <w:t>11.0%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增速</w:t>
      </w:r>
      <w:r>
        <w:rPr>
          <w:rFonts w:hint="eastAsia"/>
          <w:color w:val="000000" w:themeColor="text1"/>
        </w:rPr>
        <w:t>位居</w:t>
      </w:r>
      <w:r>
        <w:rPr>
          <w:color w:val="000000" w:themeColor="text1"/>
        </w:rPr>
        <w:t>全省</w:t>
      </w:r>
      <w:r>
        <w:rPr>
          <w:rFonts w:hint="eastAsia"/>
          <w:color w:val="000000" w:themeColor="text1"/>
        </w:rPr>
        <w:t>第六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其中，</w:t>
      </w:r>
      <w:r>
        <w:rPr>
          <w:color w:val="000000" w:themeColor="text1"/>
        </w:rPr>
        <w:t>全市限额以上消费品零售总额</w:t>
      </w:r>
      <w:r>
        <w:rPr>
          <w:color w:val="000000" w:themeColor="text1"/>
        </w:rPr>
        <w:t>146.71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14.9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三。（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5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月份消费市场运行主要呈现以下特点：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78399C">
        <w:rPr>
          <w:noProof/>
          <w:color w:val="000000" w:themeColor="text1"/>
        </w:rPr>
        <w:lastRenderedPageBreak/>
        <w:drawing>
          <wp:inline distT="0" distB="0" distL="0" distR="0" wp14:anchorId="66423268" wp14:editId="14949F9E">
            <wp:extent cx="4255200" cy="2548800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>
        <w:rPr>
          <w:color w:val="000000" w:themeColor="text1"/>
        </w:rPr>
        <w:fldChar w:fldCharType="end"/>
      </w:r>
      <w:bookmarkEnd w:id="7"/>
      <w:r>
        <w:rPr>
          <w:rFonts w:hint="eastAsia"/>
          <w:color w:val="000000" w:themeColor="text1"/>
        </w:rPr>
        <w:t xml:space="preserve">   2018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浙江各市限额以上社会消费品零售总额（亿元）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 w:rsidRPr="00553914">
        <w:rPr>
          <w:noProof/>
          <w:color w:val="000000" w:themeColor="text1"/>
        </w:rPr>
        <w:drawing>
          <wp:inline distT="0" distB="0" distL="0" distR="0" wp14:anchorId="24BC3017" wp14:editId="628DA4F7">
            <wp:extent cx="4467600" cy="2548800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>
        <w:rPr>
          <w:color w:val="000000" w:themeColor="text1"/>
        </w:rPr>
        <w:fldChar w:fldCharType="end"/>
      </w:r>
      <w:bookmarkEnd w:id="8"/>
      <w:r>
        <w:rPr>
          <w:rFonts w:hint="eastAsia"/>
          <w:color w:val="000000" w:themeColor="text1"/>
        </w:rPr>
        <w:t xml:space="preserve">   2018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>
        <w:rPr>
          <w:color w:val="000000" w:themeColor="text1"/>
        </w:rPr>
        <w:t>150.82</w:t>
      </w:r>
      <w:r>
        <w:rPr>
          <w:rFonts w:hint="eastAsia"/>
          <w:color w:val="000000" w:themeColor="text1"/>
        </w:rPr>
        <w:t>亿元，总量列全市第一，同比增长</w:t>
      </w:r>
      <w:r>
        <w:rPr>
          <w:color w:val="000000" w:themeColor="text1"/>
        </w:rPr>
        <w:t>11.8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，增速列全市第三；路桥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color w:val="000000" w:themeColor="text1"/>
        </w:rPr>
        <w:t>90.74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color w:val="000000" w:themeColor="text1"/>
        </w:rPr>
        <w:t>10.2%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>
        <w:rPr>
          <w:rFonts w:hint="eastAsia"/>
          <w:color w:val="000000" w:themeColor="text1"/>
        </w:rPr>
        <w:t>六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color w:val="000000" w:themeColor="text1"/>
        </w:rPr>
        <w:t>69.21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>
        <w:rPr>
          <w:color w:val="000000" w:themeColor="text1"/>
        </w:rPr>
        <w:t>11.8%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>
        <w:rPr>
          <w:color w:val="000000" w:themeColor="text1"/>
        </w:rPr>
        <w:t>60.39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10.7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五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（仙居增</w:t>
      </w:r>
      <w:r>
        <w:rPr>
          <w:color w:val="000000" w:themeColor="text1"/>
        </w:rPr>
        <w:t>长</w:t>
      </w:r>
      <w:r>
        <w:rPr>
          <w:rFonts w:hint="eastAsia"/>
          <w:color w:val="000000" w:themeColor="text1"/>
        </w:rPr>
        <w:t>12.6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高于</w:t>
      </w:r>
      <w:r>
        <w:rPr>
          <w:color w:val="000000" w:themeColor="text1"/>
        </w:rPr>
        <w:t>全市平均</w:t>
      </w:r>
      <w:r>
        <w:rPr>
          <w:rFonts w:hint="eastAsia"/>
          <w:color w:val="000000" w:themeColor="text1"/>
        </w:rPr>
        <w:t>1.6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百分点，增速位居全市第一；</w:t>
      </w:r>
      <w:r>
        <w:rPr>
          <w:rFonts w:hint="eastAsia"/>
          <w:color w:val="000000" w:themeColor="text1"/>
        </w:rPr>
        <w:t>椒江增长</w:t>
      </w:r>
      <w:r>
        <w:rPr>
          <w:rFonts w:hint="eastAsia"/>
          <w:color w:val="000000" w:themeColor="text1"/>
        </w:rPr>
        <w:t>11.8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>
        <w:rPr>
          <w:rFonts w:hint="eastAsia"/>
          <w:color w:val="000000" w:themeColor="text1"/>
        </w:rPr>
        <w:t>第二；温岭增长</w:t>
      </w:r>
      <w:r>
        <w:rPr>
          <w:rFonts w:hint="eastAsia"/>
          <w:color w:val="000000" w:themeColor="text1"/>
        </w:rPr>
        <w:t>11.8%</w:t>
      </w:r>
      <w:r>
        <w:rPr>
          <w:rFonts w:hint="eastAsia"/>
          <w:color w:val="000000" w:themeColor="text1"/>
        </w:rPr>
        <w:t>，位列第三；第</w:t>
      </w:r>
      <w:proofErr w:type="gramStart"/>
      <w:r>
        <w:rPr>
          <w:rFonts w:hint="eastAsia"/>
          <w:color w:val="000000" w:themeColor="text1"/>
        </w:rPr>
        <w:t>四三门增长</w:t>
      </w:r>
      <w:proofErr w:type="gramEnd"/>
      <w:r>
        <w:rPr>
          <w:rFonts w:hint="eastAsia"/>
          <w:color w:val="000000" w:themeColor="text1"/>
        </w:rPr>
        <w:t>11.7%</w:t>
      </w:r>
      <w:r>
        <w:rPr>
          <w:rFonts w:hint="eastAsia"/>
          <w:color w:val="000000" w:themeColor="text1"/>
        </w:rPr>
        <w:t>）。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C3716C" w:rsidRPr="00EF3AC9" w:rsidRDefault="00C3716C" w:rsidP="00C3716C">
      <w:pPr>
        <w:spacing w:before="100" w:beforeAutospacing="1" w:after="100" w:afterAutospacing="1"/>
        <w:ind w:firstLineChars="200" w:firstLine="420"/>
      </w:pPr>
      <w:r w:rsidRPr="00EF3AC9">
        <w:rPr>
          <w:rFonts w:hint="eastAsia"/>
        </w:rPr>
        <w:t>1-3</w:t>
      </w:r>
      <w:r w:rsidRPr="00EF3AC9">
        <w:rPr>
          <w:rFonts w:hint="eastAsia"/>
        </w:rPr>
        <w:t>月份，全市进出口</w:t>
      </w:r>
      <w:r>
        <w:rPr>
          <w:rFonts w:hint="eastAsia"/>
        </w:rPr>
        <w:t>388.03</w:t>
      </w:r>
      <w:r w:rsidRPr="00EF3AC9">
        <w:rPr>
          <w:rFonts w:hint="eastAsia"/>
        </w:rPr>
        <w:t>亿元，同比增长</w:t>
      </w:r>
      <w:r w:rsidRPr="00EF3AC9">
        <w:t>1</w:t>
      </w:r>
      <w:r>
        <w:rPr>
          <w:rFonts w:hint="eastAsia"/>
        </w:rPr>
        <w:t>4.3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，比全省平均水平高</w:t>
      </w:r>
      <w:r>
        <w:t>3.</w:t>
      </w:r>
      <w:r>
        <w:rPr>
          <w:rFonts w:hint="eastAsia"/>
        </w:rPr>
        <w:t>4</w:t>
      </w:r>
      <w:r w:rsidRPr="00EF3AC9">
        <w:rPr>
          <w:rFonts w:hint="eastAsia"/>
        </w:rPr>
        <w:t>个百分点，比全国平均水平高</w:t>
      </w:r>
      <w:r>
        <w:t>4.</w:t>
      </w:r>
      <w:r>
        <w:rPr>
          <w:rFonts w:hint="eastAsia"/>
        </w:rPr>
        <w:t>9</w:t>
      </w:r>
      <w:r w:rsidRPr="00EF3AC9">
        <w:rPr>
          <w:rFonts w:hint="eastAsia"/>
        </w:rPr>
        <w:t>个百分点（图</w:t>
      </w:r>
      <w:r w:rsidRPr="00EF3AC9">
        <w:rPr>
          <w:rFonts w:hint="eastAsia"/>
        </w:rPr>
        <w:t>7</w:t>
      </w:r>
      <w:r w:rsidRPr="00EF3AC9">
        <w:rPr>
          <w:rFonts w:hint="eastAsia"/>
        </w:rPr>
        <w:t>）；其中，出口</w:t>
      </w:r>
      <w:r w:rsidRPr="00EF3AC9">
        <w:t>3</w:t>
      </w:r>
      <w:r>
        <w:rPr>
          <w:rFonts w:hint="eastAsia"/>
        </w:rPr>
        <w:t>40.1</w:t>
      </w:r>
      <w:r w:rsidRPr="00EF3AC9">
        <w:rPr>
          <w:rFonts w:hint="eastAsia"/>
        </w:rPr>
        <w:t>亿元，同比增长</w:t>
      </w:r>
      <w:r>
        <w:t>15.</w:t>
      </w:r>
      <w:r>
        <w:rPr>
          <w:rFonts w:hint="eastAsia"/>
        </w:rPr>
        <w:t>9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，高于全省平均</w:t>
      </w:r>
      <w:r>
        <w:t>6.</w:t>
      </w:r>
      <w:r>
        <w:rPr>
          <w:rFonts w:hint="eastAsia"/>
        </w:rPr>
        <w:t>6</w:t>
      </w:r>
      <w:r w:rsidRPr="00EF3AC9">
        <w:t>个百分点</w:t>
      </w:r>
      <w:r w:rsidRPr="00EF3AC9">
        <w:rPr>
          <w:rFonts w:hint="eastAsia"/>
        </w:rPr>
        <w:t>，比全国高</w:t>
      </w:r>
      <w:r>
        <w:rPr>
          <w:rFonts w:hint="eastAsia"/>
        </w:rPr>
        <w:t>8.5</w:t>
      </w:r>
      <w:r w:rsidRPr="00EF3AC9">
        <w:rPr>
          <w:rFonts w:hint="eastAsia"/>
        </w:rPr>
        <w:t>个百分点；（图</w:t>
      </w:r>
      <w:r w:rsidRPr="00EF3AC9">
        <w:rPr>
          <w:rFonts w:hint="eastAsia"/>
        </w:rPr>
        <w:t>8</w:t>
      </w:r>
      <w:r w:rsidRPr="00EF3AC9">
        <w:t>）</w:t>
      </w:r>
      <w:r w:rsidRPr="00EF3AC9">
        <w:rPr>
          <w:rFonts w:hint="eastAsia"/>
        </w:rPr>
        <w:t>进口</w:t>
      </w:r>
      <w:r w:rsidRPr="00EF3AC9">
        <w:t>47.9</w:t>
      </w:r>
      <w:r w:rsidRPr="00EF3AC9">
        <w:rPr>
          <w:rFonts w:hint="eastAsia"/>
        </w:rPr>
        <w:t>亿元，同比增长</w:t>
      </w:r>
      <w:r w:rsidRPr="00EF3AC9">
        <w:rPr>
          <w:rFonts w:hint="eastAsia"/>
        </w:rPr>
        <w:t>4.3%</w:t>
      </w:r>
      <w:r w:rsidRPr="00EF3AC9">
        <w:rPr>
          <w:rFonts w:hint="eastAsia"/>
        </w:rPr>
        <w:t>，比全省低</w:t>
      </w:r>
      <w:r w:rsidRPr="00EF3AC9">
        <w:t>11.0</w:t>
      </w:r>
      <w:r w:rsidRPr="00EF3AC9">
        <w:rPr>
          <w:rFonts w:hint="eastAsia"/>
        </w:rPr>
        <w:t>个百分点，比全国低</w:t>
      </w:r>
      <w:r w:rsidRPr="00EF3AC9">
        <w:rPr>
          <w:rFonts w:hint="eastAsia"/>
        </w:rPr>
        <w:t>7.4</w:t>
      </w:r>
      <w:r w:rsidRPr="00EF3AC9">
        <w:rPr>
          <w:rFonts w:hint="eastAsia"/>
        </w:rPr>
        <w:t>个百分点，进出口贸易顺差</w:t>
      </w:r>
      <w:r w:rsidRPr="00EF3AC9">
        <w:t>29</w:t>
      </w:r>
      <w:r>
        <w:rPr>
          <w:rFonts w:hint="eastAsia"/>
        </w:rPr>
        <w:t>2.3</w:t>
      </w:r>
      <w:r w:rsidRPr="00EF3AC9">
        <w:rPr>
          <w:rFonts w:hint="eastAsia"/>
        </w:rPr>
        <w:t>亿元。全市出口占全省比重为</w:t>
      </w:r>
      <w:r>
        <w:rPr>
          <w:rFonts w:hint="eastAsia"/>
        </w:rPr>
        <w:t>7.5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，占全国比重为</w:t>
      </w:r>
      <w:r>
        <w:rPr>
          <w:rFonts w:hint="eastAsia"/>
        </w:rPr>
        <w:t>9.61</w:t>
      </w:r>
      <w:r w:rsidRPr="00EF3AC9">
        <w:rPr>
          <w:rFonts w:hint="eastAsia"/>
        </w:rPr>
        <w:t>‰，高于考核目标（</w:t>
      </w:r>
      <w:r w:rsidRPr="00EF3AC9">
        <w:rPr>
          <w:rFonts w:hint="eastAsia"/>
        </w:rPr>
        <w:t>9.0</w:t>
      </w:r>
      <w:r w:rsidRPr="00EF3AC9">
        <w:rPr>
          <w:rFonts w:hint="eastAsia"/>
        </w:rPr>
        <w:t>‰）</w:t>
      </w:r>
      <w:r w:rsidRPr="00EF3AC9">
        <w:rPr>
          <w:rFonts w:hint="eastAsia"/>
        </w:rPr>
        <w:t>0.</w:t>
      </w:r>
      <w:r>
        <w:rPr>
          <w:rFonts w:hint="eastAsia"/>
        </w:rPr>
        <w:t>61</w:t>
      </w:r>
      <w:r w:rsidRPr="00EF3AC9">
        <w:rPr>
          <w:rFonts w:hint="eastAsia"/>
        </w:rPr>
        <w:t>个千分点。</w:t>
      </w:r>
      <w:r w:rsidRPr="00EF3AC9">
        <w:rPr>
          <w:rFonts w:hint="eastAsia"/>
        </w:rPr>
        <w:t>1-3</w:t>
      </w:r>
      <w:r w:rsidRPr="00EF3AC9">
        <w:rPr>
          <w:rFonts w:hint="eastAsia"/>
        </w:rPr>
        <w:t>月份，全市外贸运行有以下特点：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EF3AC9">
        <w:rPr>
          <w:noProof/>
          <w:color w:val="000000" w:themeColor="text1"/>
        </w:rPr>
        <w:lastRenderedPageBreak/>
        <w:drawing>
          <wp:inline distT="0" distB="0" distL="0" distR="0" wp14:anchorId="6EFE83ED" wp14:editId="35180007">
            <wp:extent cx="4255200" cy="2548800"/>
            <wp:effectExtent l="0" t="0" r="0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>
        <w:rPr>
          <w:rFonts w:hint="eastAsia"/>
          <w:color w:val="000000" w:themeColor="text1"/>
        </w:rPr>
        <w:t>7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46291B">
        <w:rPr>
          <w:noProof/>
          <w:color w:val="000000" w:themeColor="text1"/>
        </w:rPr>
        <w:drawing>
          <wp:inline distT="0" distB="0" distL="0" distR="0" wp14:anchorId="74C5D9CB" wp14:editId="65412500">
            <wp:extent cx="4255200" cy="2548800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0" w:name="_Ref410034079"/>
      <w:r>
        <w:rPr>
          <w:rFonts w:hint="eastAsia"/>
          <w:color w:val="000000" w:themeColor="text1"/>
        </w:rPr>
        <w:t>图</w:t>
      </w:r>
      <w:bookmarkEnd w:id="10"/>
      <w:r>
        <w:rPr>
          <w:rFonts w:hint="eastAsia"/>
          <w:color w:val="000000" w:themeColor="text1"/>
        </w:rPr>
        <w:t>8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/>
          <w:color w:val="000000" w:themeColor="text1"/>
        </w:rPr>
        <w:t>外贸</w:t>
      </w:r>
      <w:r>
        <w:rPr>
          <w:rFonts w:ascii="楷体_GB2312" w:eastAsia="楷体_GB2312" w:hint="eastAsia"/>
          <w:color w:val="000000" w:themeColor="text1"/>
        </w:rPr>
        <w:t>单月出口增长大幅度下滑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1-3</w:t>
      </w:r>
      <w:r>
        <w:rPr>
          <w:rFonts w:hint="eastAsia"/>
        </w:rPr>
        <w:t>月份，进出口额</w:t>
      </w:r>
      <w:r>
        <w:rPr>
          <w:rFonts w:hint="eastAsia"/>
        </w:rPr>
        <w:t>388.0</w:t>
      </w:r>
      <w:r>
        <w:rPr>
          <w:rFonts w:hint="eastAsia"/>
        </w:rPr>
        <w:t>亿</w:t>
      </w:r>
      <w:r>
        <w:t>元，同比增长</w:t>
      </w:r>
      <w:r>
        <w:rPr>
          <w:rFonts w:hint="eastAsia"/>
        </w:rPr>
        <w:t>14.3</w:t>
      </w:r>
      <w:r>
        <w:t>%</w:t>
      </w:r>
      <w:r>
        <w:rPr>
          <w:rFonts w:hint="eastAsia"/>
        </w:rPr>
        <w:t>；</w:t>
      </w:r>
      <w:r>
        <w:t>出口</w:t>
      </w:r>
      <w:r>
        <w:t>340.1</w:t>
      </w:r>
      <w:r>
        <w:rPr>
          <w:rFonts w:hint="eastAsia"/>
        </w:rPr>
        <w:t>亿元</w:t>
      </w:r>
      <w:r>
        <w:t>，同比增长</w:t>
      </w:r>
      <w:r>
        <w:t>15.9%</w:t>
      </w:r>
      <w:r>
        <w:rPr>
          <w:rFonts w:hint="eastAsia"/>
        </w:rPr>
        <w:t>。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月份单月，进出口</w:t>
      </w:r>
      <w:r>
        <w:rPr>
          <w:color w:val="000000" w:themeColor="text1"/>
        </w:rPr>
        <w:t>94.0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-24.5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；出口</w:t>
      </w:r>
      <w:r>
        <w:rPr>
          <w:color w:val="000000" w:themeColor="text1"/>
        </w:rPr>
        <w:t>77.8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-25.5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 w:rsidRPr="00F8251B">
        <w:rPr>
          <w:noProof/>
          <w:color w:val="000000" w:themeColor="text1"/>
        </w:rPr>
        <w:lastRenderedPageBreak/>
        <w:drawing>
          <wp:inline distT="0" distB="0" distL="0" distR="0" wp14:anchorId="0F354C31" wp14:editId="0AB8A974">
            <wp:extent cx="4276800" cy="2516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1" w:name="_Ref387922825"/>
      <w:r>
        <w:rPr>
          <w:rFonts w:hint="eastAsia"/>
          <w:color w:val="000000" w:themeColor="text1"/>
        </w:rPr>
        <w:t>图</w:t>
      </w:r>
      <w:bookmarkEnd w:id="11"/>
      <w:r>
        <w:rPr>
          <w:rFonts w:hint="eastAsia"/>
          <w:color w:val="000000" w:themeColor="text1"/>
        </w:rPr>
        <w:t>9   2016-2018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553914">
        <w:rPr>
          <w:noProof/>
          <w:color w:val="000000" w:themeColor="text1"/>
        </w:rPr>
        <w:drawing>
          <wp:inline distT="0" distB="0" distL="0" distR="0" wp14:anchorId="69497CB6" wp14:editId="43424D73">
            <wp:extent cx="4276800" cy="2548800"/>
            <wp:effectExtent l="0" t="0" r="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2" w:name="_Ref4100341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外贸规模全省位次稳定，出口增速居全省第二，进口</w:t>
      </w:r>
      <w:r>
        <w:rPr>
          <w:rFonts w:ascii="楷体_GB2312" w:eastAsia="楷体_GB2312"/>
          <w:color w:val="000000" w:themeColor="text1"/>
        </w:rPr>
        <w:t>增速排名</w:t>
      </w:r>
      <w:r>
        <w:rPr>
          <w:rFonts w:ascii="楷体_GB2312" w:eastAsia="楷体_GB2312" w:hint="eastAsia"/>
          <w:color w:val="000000" w:themeColor="text1"/>
        </w:rPr>
        <w:t>下滑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1-3</w:t>
      </w:r>
      <w:r>
        <w:rPr>
          <w:rFonts w:hint="eastAsia"/>
        </w:rPr>
        <w:t>月份，全市进出口额、出口额和进口额均</w:t>
      </w:r>
      <w:r>
        <w:t>位列全省第</w:t>
      </w:r>
      <w:r>
        <w:rPr>
          <w:rFonts w:hint="eastAsia"/>
        </w:rPr>
        <w:t>六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</w:t>
      </w:r>
      <w:r>
        <w:t>分别位列全省第</w:t>
      </w:r>
      <w:r>
        <w:rPr>
          <w:rFonts w:hint="eastAsia"/>
        </w:rPr>
        <w:t>五</w:t>
      </w:r>
      <w:r>
        <w:t>、第</w:t>
      </w:r>
      <w:r>
        <w:rPr>
          <w:rFonts w:hint="eastAsia"/>
        </w:rPr>
        <w:t>二和</w:t>
      </w:r>
      <w:r>
        <w:t>第</w:t>
      </w:r>
      <w:r>
        <w:rPr>
          <w:rFonts w:hint="eastAsia"/>
        </w:rPr>
        <w:t>十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县市区出口增长不均衡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1-3</w:t>
      </w:r>
      <w:r>
        <w:rPr>
          <w:rFonts w:hint="eastAsia"/>
        </w:rPr>
        <w:t>月份，开发区</w:t>
      </w:r>
      <w:r>
        <w:t>出口增</w:t>
      </w:r>
      <w:r>
        <w:rPr>
          <w:rFonts w:hint="eastAsia"/>
        </w:rPr>
        <w:t>速</w:t>
      </w:r>
      <w:r>
        <w:t>为</w:t>
      </w:r>
      <w:r>
        <w:t>27.5%</w:t>
      </w:r>
      <w:r>
        <w:t>，</w:t>
      </w:r>
      <w:r>
        <w:rPr>
          <w:rFonts w:hint="eastAsia"/>
        </w:rPr>
        <w:t>高于</w:t>
      </w:r>
      <w:r>
        <w:t>全市平均</w:t>
      </w:r>
      <w:r>
        <w:t>11.6</w:t>
      </w:r>
      <w:r>
        <w:rPr>
          <w:rFonts w:hint="eastAsia"/>
        </w:rPr>
        <w:t>个</w:t>
      </w:r>
      <w:r>
        <w:t>百分点，其他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t>县市区中</w:t>
      </w:r>
      <w:r>
        <w:rPr>
          <w:rFonts w:hint="eastAsia"/>
        </w:rPr>
        <w:t>有</w:t>
      </w:r>
      <w:r>
        <w:rPr>
          <w:rFonts w:hint="eastAsia"/>
        </w:rPr>
        <w:t>4</w:t>
      </w:r>
      <w:r>
        <w:rPr>
          <w:rFonts w:hint="eastAsia"/>
        </w:rPr>
        <w:t>个县市区增长高于全市平均（椒江</w:t>
      </w:r>
      <w:r>
        <w:t>第一</w:t>
      </w:r>
      <w:proofErr w:type="gramStart"/>
      <w:r>
        <w:rPr>
          <w:rFonts w:hint="eastAsia"/>
        </w:rPr>
        <w:t>41</w:t>
      </w:r>
      <w:proofErr w:type="gramEnd"/>
      <w:r>
        <w:rPr>
          <w:rFonts w:hint="eastAsia"/>
        </w:rPr>
        <w:t>.6</w:t>
      </w:r>
      <w:r>
        <w:t>%</w:t>
      </w:r>
      <w:r>
        <w:t>、</w:t>
      </w:r>
      <w:r>
        <w:rPr>
          <w:rFonts w:hint="eastAsia"/>
        </w:rPr>
        <w:t>温岭第二</w:t>
      </w:r>
      <w:proofErr w:type="gramStart"/>
      <w:r>
        <w:t>24</w:t>
      </w:r>
      <w:proofErr w:type="gramEnd"/>
      <w:r>
        <w:t>.5%</w:t>
      </w:r>
      <w:r>
        <w:t>、</w:t>
      </w:r>
      <w:r>
        <w:rPr>
          <w:rFonts w:hint="eastAsia"/>
        </w:rPr>
        <w:t>仙居</w:t>
      </w:r>
      <w:r>
        <w:t>第三</w:t>
      </w:r>
      <w:proofErr w:type="gramStart"/>
      <w:r>
        <w:t>17</w:t>
      </w:r>
      <w:proofErr w:type="gramEnd"/>
      <w:r>
        <w:t>.3</w:t>
      </w:r>
      <w:r>
        <w:rPr>
          <w:rFonts w:hint="eastAsia"/>
        </w:rPr>
        <w:t>%</w:t>
      </w:r>
      <w:r>
        <w:t>、</w:t>
      </w:r>
      <w:r>
        <w:rPr>
          <w:rFonts w:hint="eastAsia"/>
        </w:rPr>
        <w:t>路桥</w:t>
      </w:r>
      <w:r>
        <w:t>第四</w:t>
      </w:r>
      <w:proofErr w:type="gramStart"/>
      <w:r>
        <w:t>17</w:t>
      </w:r>
      <w:proofErr w:type="gramEnd"/>
      <w:r>
        <w:t>.0%</w:t>
      </w:r>
      <w:r>
        <w:t>）</w:t>
      </w:r>
      <w:r>
        <w:rPr>
          <w:rFonts w:hint="eastAsia"/>
        </w:rPr>
        <w:t>。（图</w:t>
      </w:r>
      <w:r>
        <w:rPr>
          <w:rFonts w:hint="eastAsia"/>
        </w:rPr>
        <w:t>11</w:t>
      </w:r>
      <w: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jc w:val="center"/>
      </w:pPr>
      <w:r w:rsidRPr="00625C97">
        <w:rPr>
          <w:noProof/>
        </w:rPr>
        <w:lastRenderedPageBreak/>
        <w:drawing>
          <wp:inline distT="0" distB="0" distL="0" distR="0" wp14:anchorId="61A20DDE" wp14:editId="20FAD65E">
            <wp:extent cx="3949200" cy="23652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</w:pPr>
      <w:bookmarkStart w:id="13" w:name="_Ref387934305"/>
      <w:r>
        <w:rPr>
          <w:rFonts w:hint="eastAsia"/>
        </w:rPr>
        <w:t>图</w:t>
      </w:r>
      <w:bookmarkEnd w:id="13"/>
      <w:r>
        <w:rPr>
          <w:rFonts w:hint="eastAsia"/>
        </w:rPr>
        <w:t>11  2018</w:t>
      </w:r>
      <w:r>
        <w:rPr>
          <w:rFonts w:hint="eastAsia"/>
        </w:rPr>
        <w:t>年</w:t>
      </w:r>
      <w:r>
        <w:rPr>
          <w:rFonts w:hint="eastAsia"/>
        </w:rPr>
        <w:t>1-3</w:t>
      </w:r>
      <w:r>
        <w:t>月</w:t>
      </w:r>
      <w:r>
        <w:rPr>
          <w:rFonts w:hint="eastAsia"/>
        </w:rPr>
        <w:t>份台州各县市区进出口情况（万元）</w:t>
      </w:r>
    </w:p>
    <w:p w:rsidR="00C3716C" w:rsidRPr="00EF490D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一般贸易出口和生产企业出口保持稳定增长</w:t>
      </w:r>
      <w:r>
        <w:rPr>
          <w:rFonts w:hint="eastAsia"/>
          <w:color w:val="000000" w:themeColor="text1"/>
        </w:rPr>
        <w:t>。按贸易方式分，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月份，一般贸易出口</w:t>
      </w:r>
      <w:r>
        <w:rPr>
          <w:color w:val="000000" w:themeColor="text1"/>
        </w:rPr>
        <w:t>310.5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14.0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占出口比重</w:t>
      </w:r>
      <w:r>
        <w:rPr>
          <w:color w:val="000000" w:themeColor="text1"/>
        </w:rPr>
        <w:t>91.3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；加工贸易出口</w:t>
      </w:r>
      <w:r>
        <w:rPr>
          <w:color w:val="000000" w:themeColor="text1"/>
        </w:rPr>
        <w:t>29</w:t>
      </w:r>
      <w:r>
        <w:rPr>
          <w:rFonts w:hint="eastAsia"/>
          <w:color w:val="000000" w:themeColor="text1"/>
        </w:rPr>
        <w:t>.6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39.7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</w:t>
      </w:r>
      <w:r>
        <w:rPr>
          <w:color w:val="000000" w:themeColor="text1"/>
        </w:rPr>
        <w:t>全市平均</w:t>
      </w:r>
      <w:r>
        <w:rPr>
          <w:rFonts w:hint="eastAsia"/>
          <w:color w:val="000000" w:themeColor="text1"/>
        </w:rPr>
        <w:t>23.8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占出口比重</w:t>
      </w:r>
      <w:r>
        <w:rPr>
          <w:rFonts w:hint="eastAsia"/>
          <w:color w:val="000000" w:themeColor="text1"/>
        </w:rPr>
        <w:t>8.7%</w:t>
      </w:r>
      <w:r>
        <w:rPr>
          <w:rFonts w:hint="eastAsia"/>
          <w:color w:val="000000" w:themeColor="text1"/>
        </w:rPr>
        <w:t>；其他贸易出口</w:t>
      </w:r>
      <w:r>
        <w:rPr>
          <w:color w:val="000000" w:themeColor="text1"/>
        </w:rPr>
        <w:t>1028</w:t>
      </w:r>
      <w:r>
        <w:rPr>
          <w:rFonts w:hint="eastAsia"/>
          <w:color w:val="000000" w:themeColor="text1"/>
        </w:rPr>
        <w:t>万元，同比增长</w:t>
      </w:r>
      <w:r>
        <w:rPr>
          <w:color w:val="000000" w:themeColor="text1"/>
        </w:rPr>
        <w:t>13.2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。按企业性质分，生产企业出口</w:t>
      </w:r>
      <w:r>
        <w:rPr>
          <w:color w:val="000000" w:themeColor="text1"/>
        </w:rPr>
        <w:t>260.2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14.8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6.5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；外贸企业出口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1.8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34.7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平均</w:t>
      </w:r>
      <w:r>
        <w:rPr>
          <w:color w:val="000000" w:themeColor="text1"/>
        </w:rPr>
        <w:t>18.8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</w:t>
      </w:r>
      <w:r>
        <w:rPr>
          <w:rFonts w:hint="eastAsia"/>
          <w:color w:val="000000" w:themeColor="text1"/>
        </w:rPr>
        <w:t>，占出口比重</w:t>
      </w:r>
      <w:r>
        <w:rPr>
          <w:color w:val="000000" w:themeColor="text1"/>
        </w:rPr>
        <w:t>15.2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；三资企业出口</w:t>
      </w:r>
      <w:r>
        <w:rPr>
          <w:color w:val="000000" w:themeColor="text1"/>
        </w:rPr>
        <w:t>28.1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-0.8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，占出口比重</w:t>
      </w:r>
      <w:r>
        <w:rPr>
          <w:color w:val="000000" w:themeColor="text1"/>
        </w:rPr>
        <w:t>8.3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  <w:r w:rsidRPr="00EF490D">
        <w:rPr>
          <w:rFonts w:hint="eastAsia"/>
          <w:color w:val="000000" w:themeColor="text1"/>
        </w:rPr>
        <w:t>全市民营企业出口占主导地位，出口</w:t>
      </w:r>
      <w:r>
        <w:rPr>
          <w:color w:val="000000" w:themeColor="text1"/>
        </w:rPr>
        <w:t>302.3</w:t>
      </w:r>
      <w:r w:rsidRPr="00EF490D"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17.5</w:t>
      </w:r>
      <w:r w:rsidRPr="00EF490D"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，高</w:t>
      </w:r>
      <w:r w:rsidRPr="00EF490D">
        <w:rPr>
          <w:rFonts w:hint="eastAsia"/>
          <w:color w:val="000000" w:themeColor="text1"/>
        </w:rPr>
        <w:t>于全市平均</w:t>
      </w:r>
      <w:r>
        <w:rPr>
          <w:rFonts w:hint="eastAsia"/>
          <w:color w:val="000000" w:themeColor="text1"/>
        </w:rPr>
        <w:t>1.6</w:t>
      </w:r>
      <w:r w:rsidRPr="00EF490D">
        <w:rPr>
          <w:rFonts w:hint="eastAsia"/>
          <w:color w:val="000000" w:themeColor="text1"/>
        </w:rPr>
        <w:t>个百分点，</w:t>
      </w:r>
      <w:r w:rsidRPr="001A6BE6">
        <w:rPr>
          <w:rFonts w:hint="eastAsia"/>
          <w:color w:val="000000" w:themeColor="text1"/>
        </w:rPr>
        <w:t>占比</w:t>
      </w:r>
      <w:r w:rsidRPr="001A6BE6">
        <w:rPr>
          <w:rFonts w:hint="eastAsia"/>
          <w:color w:val="000000" w:themeColor="text1"/>
        </w:rPr>
        <w:t>88.9</w:t>
      </w:r>
      <w:r w:rsidRPr="001A6BE6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欧美市场增势稳定。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月份，出口欧洲和北美占全市出口总额的</w:t>
      </w:r>
      <w:r>
        <w:rPr>
          <w:color w:val="000000" w:themeColor="text1"/>
        </w:rPr>
        <w:t>58.0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，其中对欧洲出口</w:t>
      </w:r>
      <w:r>
        <w:rPr>
          <w:color w:val="000000" w:themeColor="text1"/>
        </w:rPr>
        <w:t>113.8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13</w:t>
      </w:r>
      <w:r>
        <w:rPr>
          <w:rFonts w:hint="eastAsia"/>
          <w:color w:val="000000" w:themeColor="text1"/>
        </w:rPr>
        <w:t>.0%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比重为</w:t>
      </w:r>
      <w:r>
        <w:rPr>
          <w:color w:val="000000" w:themeColor="text1"/>
        </w:rPr>
        <w:t>33.4%</w:t>
      </w:r>
      <w:r>
        <w:rPr>
          <w:rFonts w:hint="eastAsia"/>
          <w:color w:val="000000" w:themeColor="text1"/>
        </w:rPr>
        <w:t>；对北美洲出口</w:t>
      </w:r>
      <w:r>
        <w:rPr>
          <w:color w:val="000000" w:themeColor="text1"/>
        </w:rPr>
        <w:t>83.6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19.3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color w:val="000000" w:themeColor="text1"/>
        </w:rPr>
        <w:t>3.4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月份，对欧盟出口</w:t>
      </w:r>
      <w:r>
        <w:rPr>
          <w:color w:val="000000" w:themeColor="text1"/>
        </w:rPr>
        <w:t>94.3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11.2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，比重</w:t>
      </w:r>
      <w:r>
        <w:rPr>
          <w:rFonts w:hint="eastAsia"/>
          <w:color w:val="000000" w:themeColor="text1"/>
        </w:rPr>
        <w:t>27.7%</w:t>
      </w:r>
      <w:r>
        <w:rPr>
          <w:rFonts w:hint="eastAsia"/>
          <w:color w:val="000000" w:themeColor="text1"/>
        </w:rPr>
        <w:t>；对美国出口</w:t>
      </w:r>
      <w:r>
        <w:rPr>
          <w:color w:val="000000" w:themeColor="text1"/>
        </w:rPr>
        <w:t>74.6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21.9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6.0</w:t>
      </w:r>
      <w:r>
        <w:rPr>
          <w:rFonts w:hint="eastAsia"/>
          <w:color w:val="000000" w:themeColor="text1"/>
        </w:rPr>
        <w:t>个百分点，比重</w:t>
      </w:r>
      <w:r>
        <w:rPr>
          <w:color w:val="000000" w:themeColor="text1"/>
        </w:rPr>
        <w:t>21.9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，这两大市场占全市出口比重高达</w:t>
      </w:r>
      <w:r>
        <w:rPr>
          <w:color w:val="000000" w:themeColor="text1"/>
        </w:rPr>
        <w:t>49.6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。全市出口前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位的国家和</w:t>
      </w:r>
      <w:r>
        <w:rPr>
          <w:color w:val="000000" w:themeColor="text1"/>
        </w:rPr>
        <w:t>地区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个实现正增长，分别是规模列第一美国增长</w:t>
      </w:r>
      <w:r>
        <w:rPr>
          <w:color w:val="000000" w:themeColor="text1"/>
        </w:rPr>
        <w:t>21.9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、第二德国增长</w:t>
      </w:r>
      <w:r>
        <w:rPr>
          <w:rFonts w:hint="eastAsia"/>
          <w:color w:val="000000" w:themeColor="text1"/>
        </w:rPr>
        <w:t>7.7%</w:t>
      </w:r>
      <w:r>
        <w:rPr>
          <w:rFonts w:hint="eastAsia"/>
          <w:color w:val="000000" w:themeColor="text1"/>
        </w:rPr>
        <w:t>、第三印度增长</w:t>
      </w:r>
      <w:r>
        <w:rPr>
          <w:color w:val="000000" w:themeColor="text1"/>
        </w:rPr>
        <w:t>21.7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、第四俄罗斯增长</w:t>
      </w:r>
      <w:r>
        <w:rPr>
          <w:color w:val="000000" w:themeColor="text1"/>
        </w:rPr>
        <w:t>18.6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、第五英国增长</w:t>
      </w:r>
      <w:r>
        <w:rPr>
          <w:rFonts w:hint="eastAsia"/>
          <w:color w:val="000000" w:themeColor="text1"/>
        </w:rPr>
        <w:t>3.7%</w:t>
      </w:r>
      <w:r>
        <w:rPr>
          <w:rFonts w:hint="eastAsia"/>
          <w:color w:val="000000" w:themeColor="text1"/>
        </w:rPr>
        <w:t>、第六法国增长</w:t>
      </w:r>
      <w:r>
        <w:rPr>
          <w:color w:val="000000" w:themeColor="text1"/>
        </w:rPr>
        <w:t>15.9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、第七意大利增长</w:t>
      </w:r>
      <w:r>
        <w:rPr>
          <w:color w:val="000000" w:themeColor="text1"/>
        </w:rPr>
        <w:t>0.9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、第八加拿大增长</w:t>
      </w:r>
      <w:r>
        <w:rPr>
          <w:color w:val="000000" w:themeColor="text1"/>
        </w:rPr>
        <w:t>1.7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、第九墨西哥增长</w:t>
      </w:r>
      <w:r>
        <w:rPr>
          <w:color w:val="000000" w:themeColor="text1"/>
        </w:rPr>
        <w:t>11.2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新兴市场增幅</w:t>
      </w:r>
      <w:r>
        <w:rPr>
          <w:rFonts w:ascii="楷体_GB2312" w:eastAsia="楷体_GB2312"/>
          <w:color w:val="000000" w:themeColor="text1"/>
        </w:rPr>
        <w:t>下滑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>
        <w:rPr>
          <w:color w:val="000000" w:themeColor="text1"/>
        </w:rPr>
        <w:t>0.9%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>
        <w:rPr>
          <w:color w:val="000000" w:themeColor="text1"/>
        </w:rPr>
        <w:t>32.7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和</w:t>
      </w:r>
      <w:r>
        <w:rPr>
          <w:rFonts w:hint="eastAsia"/>
          <w:color w:val="000000" w:themeColor="text1"/>
        </w:rPr>
        <w:t>15.8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，分别较上个月下降</w:t>
      </w:r>
      <w:r>
        <w:rPr>
          <w:color w:val="000000" w:themeColor="text1"/>
        </w:rPr>
        <w:t>33.0</w:t>
      </w:r>
      <w:r>
        <w:rPr>
          <w:rFonts w:hint="eastAsia"/>
          <w:color w:val="000000" w:themeColor="text1"/>
        </w:rPr>
        <w:t>个百分点和</w:t>
      </w:r>
      <w:r>
        <w:rPr>
          <w:color w:val="000000" w:themeColor="text1"/>
        </w:rPr>
        <w:t>31.6</w:t>
      </w:r>
      <w:r>
        <w:rPr>
          <w:rFonts w:hint="eastAsia"/>
          <w:color w:val="000000" w:themeColor="text1"/>
        </w:rPr>
        <w:t>个百分点。</w:t>
      </w:r>
      <w:r>
        <w:rPr>
          <w:color w:val="000000" w:themeColor="text1"/>
        </w:rPr>
        <w:t>台州对独联体同比增长</w:t>
      </w:r>
      <w:r>
        <w:rPr>
          <w:color w:val="000000" w:themeColor="text1"/>
        </w:rPr>
        <w:t>17.5%</w:t>
      </w:r>
      <w:r>
        <w:rPr>
          <w:rFonts w:hint="eastAsia"/>
          <w:color w:val="000000" w:themeColor="text1"/>
        </w:rPr>
        <w:t>，较上月</w:t>
      </w:r>
      <w:r>
        <w:rPr>
          <w:color w:val="000000" w:themeColor="text1"/>
        </w:rPr>
        <w:t>下降</w:t>
      </w:r>
      <w:r>
        <w:rPr>
          <w:rFonts w:hint="eastAsia"/>
          <w:color w:val="000000" w:themeColor="text1"/>
        </w:rPr>
        <w:t>25.1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</w:t>
      </w:r>
      <w:r w:rsidRPr="008963E7">
        <w:rPr>
          <w:rFonts w:hint="eastAsia"/>
          <w:color w:val="000000" w:themeColor="text1"/>
        </w:rPr>
        <w:t>全市进出口国家和地区为</w:t>
      </w:r>
      <w:r w:rsidRPr="008963E7">
        <w:rPr>
          <w:rFonts w:hint="eastAsia"/>
          <w:color w:val="000000" w:themeColor="text1"/>
        </w:rPr>
        <w:t>220</w:t>
      </w:r>
      <w:r w:rsidRPr="008963E7">
        <w:rPr>
          <w:rFonts w:hint="eastAsia"/>
          <w:color w:val="000000" w:themeColor="text1"/>
        </w:rPr>
        <w:t>个，同比增加</w:t>
      </w:r>
      <w:r w:rsidRPr="008963E7">
        <w:rPr>
          <w:rFonts w:hint="eastAsia"/>
          <w:color w:val="000000" w:themeColor="text1"/>
        </w:rPr>
        <w:t>9</w:t>
      </w:r>
      <w:r w:rsidRPr="008963E7">
        <w:rPr>
          <w:rFonts w:hint="eastAsia"/>
          <w:color w:val="000000" w:themeColor="text1"/>
        </w:rPr>
        <w:t>个；出口国家和地区为</w:t>
      </w:r>
      <w:r w:rsidRPr="008963E7">
        <w:rPr>
          <w:rFonts w:hint="eastAsia"/>
          <w:color w:val="000000" w:themeColor="text1"/>
        </w:rPr>
        <w:t>219</w:t>
      </w:r>
      <w:r w:rsidRPr="008963E7">
        <w:rPr>
          <w:rFonts w:hint="eastAsia"/>
          <w:color w:val="000000" w:themeColor="text1"/>
        </w:rPr>
        <w:t>个，同比增加</w:t>
      </w:r>
      <w:r w:rsidRPr="008963E7">
        <w:rPr>
          <w:rFonts w:hint="eastAsia"/>
          <w:color w:val="000000" w:themeColor="text1"/>
        </w:rPr>
        <w:t>10</w:t>
      </w:r>
      <w:r w:rsidRPr="008963E7">
        <w:rPr>
          <w:rFonts w:hint="eastAsia"/>
          <w:color w:val="000000" w:themeColor="text1"/>
        </w:rPr>
        <w:t>个；进口国家和地区为</w:t>
      </w:r>
      <w:r w:rsidRPr="008963E7">
        <w:rPr>
          <w:rFonts w:hint="eastAsia"/>
          <w:color w:val="000000" w:themeColor="text1"/>
        </w:rPr>
        <w:t>126</w:t>
      </w:r>
      <w:r w:rsidRPr="008963E7">
        <w:rPr>
          <w:rFonts w:hint="eastAsia"/>
          <w:color w:val="000000" w:themeColor="text1"/>
        </w:rPr>
        <w:t>个</w:t>
      </w:r>
      <w:r w:rsidRPr="008963E7">
        <w:rPr>
          <w:rFonts w:hint="eastAsia"/>
          <w:color w:val="000000" w:themeColor="text1"/>
        </w:rPr>
        <w:t>,</w:t>
      </w:r>
      <w:r w:rsidRPr="008963E7">
        <w:rPr>
          <w:rFonts w:hint="eastAsia"/>
          <w:color w:val="000000" w:themeColor="text1"/>
        </w:rPr>
        <w:t>同比增加</w:t>
      </w:r>
      <w:r w:rsidRPr="008963E7">
        <w:rPr>
          <w:rFonts w:hint="eastAsia"/>
          <w:color w:val="000000" w:themeColor="text1"/>
        </w:rPr>
        <w:t>4</w:t>
      </w:r>
      <w:r w:rsidRPr="008963E7"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机电产品和</w:t>
      </w:r>
      <w:r>
        <w:rPr>
          <w:rFonts w:ascii="楷体_GB2312" w:eastAsia="楷体_GB2312"/>
          <w:color w:val="000000" w:themeColor="text1"/>
        </w:rPr>
        <w:t>高新技术产品</w:t>
      </w:r>
      <w:r>
        <w:rPr>
          <w:rFonts w:ascii="楷体_GB2312" w:eastAsia="楷体_GB2312" w:hint="eastAsia"/>
          <w:color w:val="000000" w:themeColor="text1"/>
        </w:rPr>
        <w:t>平稳增长。1</w:t>
      </w:r>
      <w:r>
        <w:rPr>
          <w:rFonts w:hint="eastAsia"/>
          <w:color w:val="000000" w:themeColor="text1"/>
        </w:rPr>
        <w:t>-3</w:t>
      </w:r>
      <w:r>
        <w:rPr>
          <w:rFonts w:hint="eastAsia"/>
          <w:color w:val="000000" w:themeColor="text1"/>
        </w:rPr>
        <w:t>月份，机电产品出口</w:t>
      </w:r>
      <w:r>
        <w:rPr>
          <w:color w:val="000000" w:themeColor="text1"/>
        </w:rPr>
        <w:t>183.6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21.3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5.4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</w:t>
      </w:r>
      <w:r>
        <w:rPr>
          <w:rFonts w:hint="eastAsia"/>
          <w:color w:val="000000" w:themeColor="text1"/>
        </w:rPr>
        <w:t>，占出口比重</w:t>
      </w:r>
      <w:r>
        <w:rPr>
          <w:color w:val="000000" w:themeColor="text1"/>
        </w:rPr>
        <w:t>54.0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。高新技术产品出口</w:t>
      </w:r>
      <w:r>
        <w:rPr>
          <w:color w:val="000000" w:themeColor="text1"/>
        </w:rPr>
        <w:t>22.9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15.6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出口前10位商品</w:t>
      </w:r>
      <w:proofErr w:type="gramStart"/>
      <w:r>
        <w:rPr>
          <w:rFonts w:ascii="楷体_GB2312" w:eastAsia="楷体_GB2312" w:hint="eastAsia"/>
          <w:color w:val="000000" w:themeColor="text1"/>
        </w:rPr>
        <w:t>保持正</w:t>
      </w:r>
      <w:proofErr w:type="gramEnd"/>
      <w:r>
        <w:rPr>
          <w:rFonts w:ascii="楷体_GB2312" w:eastAsia="楷体_GB2312" w:hint="eastAsia"/>
          <w:color w:val="000000" w:themeColor="text1"/>
        </w:rPr>
        <w:t>增长。1</w:t>
      </w:r>
      <w:r>
        <w:rPr>
          <w:rFonts w:hint="eastAsia"/>
          <w:color w:val="000000" w:themeColor="text1"/>
        </w:rPr>
        <w:t>-3</w:t>
      </w:r>
      <w:r>
        <w:rPr>
          <w:rFonts w:hint="eastAsia"/>
          <w:color w:val="000000" w:themeColor="text1"/>
        </w:rPr>
        <w:t>月份，按出口额顺序，</w:t>
      </w:r>
      <w:proofErr w:type="gramStart"/>
      <w:r>
        <w:rPr>
          <w:rFonts w:hint="eastAsia"/>
          <w:color w:val="000000" w:themeColor="text1"/>
        </w:rPr>
        <w:t>医</w:t>
      </w:r>
      <w:proofErr w:type="gramEnd"/>
      <w:r>
        <w:rPr>
          <w:rFonts w:hint="eastAsia"/>
          <w:color w:val="000000" w:themeColor="text1"/>
        </w:rPr>
        <w:t>化产品</w:t>
      </w:r>
      <w:r>
        <w:rPr>
          <w:color w:val="000000" w:themeColor="text1"/>
        </w:rPr>
        <w:t>出口</w:t>
      </w:r>
      <w:r>
        <w:rPr>
          <w:color w:val="000000" w:themeColor="text1"/>
        </w:rPr>
        <w:t>39</w:t>
      </w:r>
      <w:r>
        <w:rPr>
          <w:rFonts w:hint="eastAsia"/>
          <w:color w:val="000000" w:themeColor="text1"/>
        </w:rPr>
        <w:t>.9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color w:val="000000" w:themeColor="text1"/>
        </w:rPr>
        <w:t>12.4%</w:t>
      </w:r>
      <w:r>
        <w:rPr>
          <w:rFonts w:hint="eastAsia"/>
          <w:color w:val="000000" w:themeColor="text1"/>
        </w:rPr>
        <w:t>；</w:t>
      </w:r>
      <w:r w:rsidRPr="00CA184B">
        <w:rPr>
          <w:rFonts w:hint="eastAsia"/>
          <w:color w:val="000000" w:themeColor="text1"/>
        </w:rPr>
        <w:t>家具出口</w:t>
      </w:r>
      <w:r>
        <w:rPr>
          <w:color w:val="000000" w:themeColor="text1"/>
        </w:rPr>
        <w:t>32.</w:t>
      </w:r>
      <w:r>
        <w:rPr>
          <w:rFonts w:hint="eastAsia"/>
          <w:color w:val="000000" w:themeColor="text1"/>
        </w:rPr>
        <w:t>4</w:t>
      </w:r>
      <w:r w:rsidRPr="00CA184B"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0.6</w:t>
      </w:r>
      <w:r w:rsidRPr="00CA184B">
        <w:rPr>
          <w:rFonts w:hint="eastAsia"/>
          <w:color w:val="000000" w:themeColor="text1"/>
        </w:rPr>
        <w:t>%</w:t>
      </w:r>
      <w:r w:rsidRPr="00CA184B">
        <w:rPr>
          <w:rFonts w:hint="eastAsia"/>
          <w:color w:val="000000" w:themeColor="text1"/>
        </w:rPr>
        <w:t>；</w:t>
      </w:r>
      <w:r w:rsidRPr="00D93219">
        <w:rPr>
          <w:rFonts w:hint="eastAsia"/>
          <w:color w:val="000000" w:themeColor="text1"/>
        </w:rPr>
        <w:t>阀门龙头出口</w:t>
      </w:r>
      <w:r>
        <w:rPr>
          <w:color w:val="000000" w:themeColor="text1"/>
        </w:rPr>
        <w:t>28.9</w:t>
      </w:r>
      <w:r w:rsidRPr="00D93219"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15.9</w:t>
      </w:r>
      <w:r w:rsidRPr="00D93219">
        <w:rPr>
          <w:rFonts w:hint="eastAsia"/>
          <w:color w:val="000000" w:themeColor="text1"/>
        </w:rPr>
        <w:t>%</w:t>
      </w:r>
      <w:r w:rsidRPr="00D93219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lastRenderedPageBreak/>
        <w:t>鞋类出口</w:t>
      </w:r>
      <w:r>
        <w:rPr>
          <w:color w:val="000000" w:themeColor="text1"/>
        </w:rPr>
        <w:t>25.8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0.7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；塑料模具出口</w:t>
      </w:r>
      <w:r>
        <w:rPr>
          <w:color w:val="000000" w:themeColor="text1"/>
        </w:rPr>
        <w:t>21.1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12.5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；汽摩及部件出口</w:t>
      </w:r>
      <w:r>
        <w:rPr>
          <w:color w:val="000000" w:themeColor="text1"/>
        </w:rPr>
        <w:t>19.2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15.1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；家用电器出口</w:t>
      </w:r>
      <w:r>
        <w:rPr>
          <w:color w:val="000000" w:themeColor="text1"/>
        </w:rPr>
        <w:t>16.7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36.3%</w:t>
      </w:r>
      <w:r>
        <w:rPr>
          <w:rFonts w:hint="eastAsia"/>
          <w:color w:val="000000" w:themeColor="text1"/>
        </w:rPr>
        <w:t>，高于全市平均</w:t>
      </w:r>
      <w:r>
        <w:rPr>
          <w:color w:val="000000" w:themeColor="text1"/>
        </w:rPr>
        <w:t>20.4</w:t>
      </w:r>
      <w:r>
        <w:rPr>
          <w:rFonts w:hint="eastAsia"/>
          <w:color w:val="000000" w:themeColor="text1"/>
        </w:rPr>
        <w:t>个百分点；</w:t>
      </w:r>
      <w:r w:rsidRPr="00D93219">
        <w:rPr>
          <w:rFonts w:hint="eastAsia"/>
          <w:color w:val="000000" w:themeColor="text1"/>
        </w:rPr>
        <w:t>纺织服装出口</w:t>
      </w:r>
      <w:r>
        <w:rPr>
          <w:color w:val="000000" w:themeColor="text1"/>
        </w:rPr>
        <w:t>15.8</w:t>
      </w:r>
      <w:r w:rsidRPr="00D93219"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11.7</w:t>
      </w:r>
      <w:r w:rsidRPr="00D93219">
        <w:rPr>
          <w:rFonts w:hint="eastAsia"/>
          <w:color w:val="000000" w:themeColor="text1"/>
        </w:rPr>
        <w:t>%</w:t>
      </w:r>
      <w:r w:rsidRPr="00D93219">
        <w:rPr>
          <w:rFonts w:hint="eastAsia"/>
          <w:color w:val="000000" w:themeColor="text1"/>
        </w:rPr>
        <w:t>；</w:t>
      </w:r>
      <w:r w:rsidRPr="008E04CB">
        <w:rPr>
          <w:rFonts w:hint="eastAsia"/>
          <w:color w:val="000000" w:themeColor="text1"/>
        </w:rPr>
        <w:t>液体</w:t>
      </w:r>
      <w:proofErr w:type="gramStart"/>
      <w:r w:rsidRPr="008E04CB">
        <w:rPr>
          <w:rFonts w:hint="eastAsia"/>
          <w:color w:val="000000" w:themeColor="text1"/>
        </w:rPr>
        <w:t>泵出口</w:t>
      </w:r>
      <w:proofErr w:type="gramEnd"/>
      <w:r>
        <w:rPr>
          <w:color w:val="000000" w:themeColor="text1"/>
        </w:rPr>
        <w:t>14.8</w:t>
      </w:r>
      <w:r w:rsidRPr="008E04CB"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5.9</w:t>
      </w:r>
      <w:r w:rsidRPr="008E04CB">
        <w:rPr>
          <w:rFonts w:hint="eastAsia"/>
          <w:color w:val="000000" w:themeColor="text1"/>
        </w:rPr>
        <w:t>%</w:t>
      </w:r>
      <w:r w:rsidRPr="008E04CB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农产品出口</w:t>
      </w:r>
      <w:r>
        <w:rPr>
          <w:color w:val="000000" w:themeColor="text1"/>
        </w:rPr>
        <w:t>13.3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16.9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color w:val="000000" w:themeColor="text1"/>
        </w:rPr>
        <w:t>1.0</w:t>
      </w:r>
      <w:r>
        <w:rPr>
          <w:rFonts w:hint="eastAsia"/>
          <w:color w:val="000000" w:themeColor="text1"/>
        </w:rPr>
        <w:t>个百分点。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进口增幅</w:t>
      </w:r>
      <w:r>
        <w:rPr>
          <w:rFonts w:ascii="楷体_GB2312" w:eastAsia="楷体_GB2312"/>
          <w:color w:val="000000" w:themeColor="text1"/>
        </w:rPr>
        <w:t>下滑</w:t>
      </w:r>
      <w:r>
        <w:rPr>
          <w:rFonts w:ascii="楷体_GB2312" w:eastAsia="楷体_GB2312" w:hint="eastAsia"/>
          <w:color w:val="000000" w:themeColor="text1"/>
        </w:rPr>
        <w:t>显著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</w:t>
      </w:r>
      <w:proofErr w:type="gramStart"/>
      <w:r>
        <w:rPr>
          <w:rFonts w:hint="eastAsia"/>
          <w:color w:val="000000" w:themeColor="text1"/>
        </w:rPr>
        <w:t>铜废碎料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color w:val="000000" w:themeColor="text1"/>
        </w:rPr>
        <w:t>15.5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6.6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；钢铁废碎料进口</w:t>
      </w:r>
      <w:r>
        <w:rPr>
          <w:color w:val="000000" w:themeColor="text1"/>
        </w:rPr>
        <w:t>8.7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-39.7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，两者合计占全市进口总量的</w:t>
      </w:r>
      <w:r>
        <w:rPr>
          <w:color w:val="000000" w:themeColor="text1"/>
        </w:rPr>
        <w:t>50.6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。从进口地区看，日本市场进口规模全市第一，进口</w:t>
      </w:r>
      <w:r>
        <w:rPr>
          <w:rFonts w:hint="eastAsia"/>
          <w:color w:val="000000" w:themeColor="text1"/>
        </w:rPr>
        <w:t>16.5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color w:val="000000" w:themeColor="text1"/>
        </w:rPr>
        <w:t>-10.3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；位列第二的美国进口</w:t>
      </w:r>
      <w:r>
        <w:rPr>
          <w:color w:val="000000" w:themeColor="text1"/>
        </w:rPr>
        <w:t>4.7</w:t>
      </w:r>
      <w:r>
        <w:rPr>
          <w:rFonts w:hint="eastAsia"/>
          <w:color w:val="000000" w:themeColor="text1"/>
        </w:rPr>
        <w:t>亿元，同比增长</w:t>
      </w:r>
      <w:r>
        <w:rPr>
          <w:color w:val="000000" w:themeColor="text1"/>
        </w:rPr>
        <w:t>-7.1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外贸主体规模不断扩大。</w:t>
      </w:r>
      <w:r w:rsidRPr="000372DE">
        <w:rPr>
          <w:rFonts w:hint="eastAsia"/>
          <w:color w:val="000000" w:themeColor="text1"/>
        </w:rPr>
        <w:t>1-3</w:t>
      </w:r>
      <w:r w:rsidRPr="000372DE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份</w:t>
      </w:r>
      <w:r>
        <w:rPr>
          <w:color w:val="000000" w:themeColor="text1"/>
        </w:rPr>
        <w:t>，</w:t>
      </w:r>
      <w:r w:rsidRPr="000372DE">
        <w:rPr>
          <w:rFonts w:hint="eastAsia"/>
          <w:color w:val="000000" w:themeColor="text1"/>
        </w:rPr>
        <w:t>全市有进出口实绩的企业为</w:t>
      </w:r>
      <w:r w:rsidRPr="000372DE">
        <w:rPr>
          <w:rFonts w:hint="eastAsia"/>
          <w:color w:val="000000" w:themeColor="text1"/>
        </w:rPr>
        <w:t>5308</w:t>
      </w:r>
      <w:r w:rsidRPr="000372DE">
        <w:rPr>
          <w:rFonts w:hint="eastAsia"/>
          <w:color w:val="000000" w:themeColor="text1"/>
        </w:rPr>
        <w:t>家，比去年同期增加</w:t>
      </w:r>
      <w:r w:rsidRPr="000372DE">
        <w:rPr>
          <w:rFonts w:hint="eastAsia"/>
          <w:color w:val="000000" w:themeColor="text1"/>
        </w:rPr>
        <w:t>305</w:t>
      </w:r>
      <w:r w:rsidRPr="000372DE">
        <w:rPr>
          <w:rFonts w:hint="eastAsia"/>
          <w:color w:val="000000" w:themeColor="text1"/>
        </w:rPr>
        <w:t>家；出口实绩的企业</w:t>
      </w:r>
      <w:r w:rsidRPr="000372DE">
        <w:rPr>
          <w:rFonts w:hint="eastAsia"/>
          <w:color w:val="000000" w:themeColor="text1"/>
        </w:rPr>
        <w:t>5064</w:t>
      </w:r>
      <w:r w:rsidRPr="000372DE">
        <w:rPr>
          <w:rFonts w:hint="eastAsia"/>
          <w:color w:val="000000" w:themeColor="text1"/>
        </w:rPr>
        <w:t>家，比去年同期净增加</w:t>
      </w:r>
      <w:r w:rsidRPr="000372DE">
        <w:rPr>
          <w:rFonts w:hint="eastAsia"/>
          <w:color w:val="000000" w:themeColor="text1"/>
        </w:rPr>
        <w:t>294</w:t>
      </w:r>
      <w:r w:rsidRPr="000372DE">
        <w:rPr>
          <w:rFonts w:hint="eastAsia"/>
          <w:color w:val="000000" w:themeColor="text1"/>
        </w:rPr>
        <w:t>家，净增出口额</w:t>
      </w:r>
      <w:r w:rsidRPr="000372DE">
        <w:rPr>
          <w:rFonts w:hint="eastAsia"/>
          <w:color w:val="000000" w:themeColor="text1"/>
        </w:rPr>
        <w:t>6.6</w:t>
      </w:r>
      <w:r w:rsidRPr="000372DE">
        <w:rPr>
          <w:rFonts w:hint="eastAsia"/>
          <w:color w:val="000000" w:themeColor="text1"/>
        </w:rPr>
        <w:t>亿元（其中从无到有企业</w:t>
      </w:r>
      <w:r w:rsidRPr="000372DE">
        <w:rPr>
          <w:rFonts w:hint="eastAsia"/>
          <w:color w:val="000000" w:themeColor="text1"/>
        </w:rPr>
        <w:t>801</w:t>
      </w:r>
      <w:r w:rsidRPr="000372DE">
        <w:rPr>
          <w:rFonts w:hint="eastAsia"/>
          <w:color w:val="000000" w:themeColor="text1"/>
        </w:rPr>
        <w:t>家，出口</w:t>
      </w:r>
      <w:r w:rsidRPr="000372DE">
        <w:rPr>
          <w:rFonts w:hint="eastAsia"/>
          <w:color w:val="000000" w:themeColor="text1"/>
        </w:rPr>
        <w:t>16.2</w:t>
      </w:r>
      <w:r w:rsidRPr="000372DE">
        <w:rPr>
          <w:rFonts w:hint="eastAsia"/>
          <w:color w:val="000000" w:themeColor="text1"/>
        </w:rPr>
        <w:t>亿元；从有到无企业</w:t>
      </w:r>
      <w:r w:rsidRPr="000372DE">
        <w:rPr>
          <w:rFonts w:hint="eastAsia"/>
          <w:color w:val="000000" w:themeColor="text1"/>
        </w:rPr>
        <w:t>507</w:t>
      </w:r>
      <w:r w:rsidRPr="000372DE">
        <w:rPr>
          <w:rFonts w:hint="eastAsia"/>
          <w:color w:val="000000" w:themeColor="text1"/>
        </w:rPr>
        <w:t>家，同期出口</w:t>
      </w:r>
      <w:r w:rsidRPr="000372DE">
        <w:rPr>
          <w:rFonts w:hint="eastAsia"/>
          <w:color w:val="000000" w:themeColor="text1"/>
        </w:rPr>
        <w:t>9.6</w:t>
      </w:r>
      <w:r w:rsidRPr="000372DE">
        <w:rPr>
          <w:rFonts w:hint="eastAsia"/>
          <w:color w:val="000000" w:themeColor="text1"/>
        </w:rPr>
        <w:t>亿元）。其中加工贸易出口家数为</w:t>
      </w:r>
      <w:r w:rsidRPr="000372DE">
        <w:rPr>
          <w:rFonts w:hint="eastAsia"/>
          <w:color w:val="000000" w:themeColor="text1"/>
        </w:rPr>
        <w:t>178</w:t>
      </w:r>
      <w:r w:rsidRPr="000372DE">
        <w:rPr>
          <w:rFonts w:hint="eastAsia"/>
          <w:color w:val="000000" w:themeColor="text1"/>
        </w:rPr>
        <w:t>家，比去年同期减少</w:t>
      </w:r>
      <w:r w:rsidRPr="000372DE">
        <w:rPr>
          <w:rFonts w:hint="eastAsia"/>
          <w:color w:val="000000" w:themeColor="text1"/>
        </w:rPr>
        <w:t>15</w:t>
      </w:r>
      <w:r w:rsidRPr="000372DE">
        <w:rPr>
          <w:rFonts w:hint="eastAsia"/>
          <w:color w:val="000000" w:themeColor="text1"/>
        </w:rPr>
        <w:t>家。全市进出口</w:t>
      </w:r>
      <w:r w:rsidRPr="000372DE">
        <w:rPr>
          <w:rFonts w:hint="eastAsia"/>
          <w:color w:val="000000" w:themeColor="text1"/>
        </w:rPr>
        <w:t>500</w:t>
      </w:r>
      <w:r w:rsidRPr="000372DE">
        <w:rPr>
          <w:rFonts w:hint="eastAsia"/>
          <w:color w:val="000000" w:themeColor="text1"/>
        </w:rPr>
        <w:t>万元以上的企业有</w:t>
      </w:r>
      <w:r w:rsidRPr="000372DE">
        <w:rPr>
          <w:rFonts w:hint="eastAsia"/>
          <w:color w:val="000000" w:themeColor="text1"/>
        </w:rPr>
        <w:t>1253</w:t>
      </w:r>
      <w:r w:rsidRPr="000372DE">
        <w:rPr>
          <w:rFonts w:hint="eastAsia"/>
          <w:color w:val="000000" w:themeColor="text1"/>
        </w:rPr>
        <w:t>家，进出口</w:t>
      </w:r>
      <w:r w:rsidRPr="000372DE">
        <w:rPr>
          <w:rFonts w:hint="eastAsia"/>
          <w:color w:val="000000" w:themeColor="text1"/>
        </w:rPr>
        <w:t>5000</w:t>
      </w:r>
      <w:r w:rsidRPr="000372DE">
        <w:rPr>
          <w:rFonts w:hint="eastAsia"/>
          <w:color w:val="000000" w:themeColor="text1"/>
        </w:rPr>
        <w:t>万元以上的企业有</w:t>
      </w:r>
      <w:r w:rsidRPr="000372DE">
        <w:rPr>
          <w:rFonts w:hint="eastAsia"/>
          <w:color w:val="000000" w:themeColor="text1"/>
        </w:rPr>
        <w:t>131</w:t>
      </w:r>
      <w:r w:rsidRPr="000372DE">
        <w:rPr>
          <w:rFonts w:hint="eastAsia"/>
          <w:color w:val="000000" w:themeColor="text1"/>
        </w:rPr>
        <w:t>家，进出口</w:t>
      </w:r>
      <w:r w:rsidRPr="000372DE">
        <w:rPr>
          <w:rFonts w:hint="eastAsia"/>
          <w:color w:val="000000" w:themeColor="text1"/>
        </w:rPr>
        <w:t>5</w:t>
      </w:r>
      <w:r w:rsidRPr="000372DE">
        <w:rPr>
          <w:rFonts w:hint="eastAsia"/>
          <w:color w:val="000000" w:themeColor="text1"/>
        </w:rPr>
        <w:t>亿元以上的企业有</w:t>
      </w:r>
      <w:r w:rsidRPr="000372DE">
        <w:rPr>
          <w:rFonts w:hint="eastAsia"/>
          <w:color w:val="000000" w:themeColor="text1"/>
        </w:rPr>
        <w:t>5</w:t>
      </w:r>
      <w:r w:rsidRPr="000372DE">
        <w:rPr>
          <w:rFonts w:hint="eastAsia"/>
          <w:color w:val="000000" w:themeColor="text1"/>
        </w:rPr>
        <w:t>家。全市出口</w:t>
      </w:r>
      <w:r w:rsidRPr="000372DE">
        <w:rPr>
          <w:rFonts w:hint="eastAsia"/>
          <w:color w:val="000000" w:themeColor="text1"/>
        </w:rPr>
        <w:t>500</w:t>
      </w:r>
      <w:r w:rsidRPr="000372DE">
        <w:rPr>
          <w:rFonts w:hint="eastAsia"/>
          <w:color w:val="000000" w:themeColor="text1"/>
        </w:rPr>
        <w:t>万元以上的企业有</w:t>
      </w:r>
      <w:r w:rsidRPr="000372DE">
        <w:rPr>
          <w:rFonts w:hint="eastAsia"/>
          <w:color w:val="000000" w:themeColor="text1"/>
        </w:rPr>
        <w:t>1172</w:t>
      </w:r>
      <w:r w:rsidRPr="000372DE">
        <w:rPr>
          <w:rFonts w:hint="eastAsia"/>
          <w:color w:val="000000" w:themeColor="text1"/>
        </w:rPr>
        <w:t>家，出口</w:t>
      </w:r>
      <w:r w:rsidRPr="000372DE">
        <w:rPr>
          <w:rFonts w:hint="eastAsia"/>
          <w:color w:val="000000" w:themeColor="text1"/>
        </w:rPr>
        <w:t>5000</w:t>
      </w:r>
      <w:r w:rsidRPr="000372DE">
        <w:rPr>
          <w:rFonts w:hint="eastAsia"/>
          <w:color w:val="000000" w:themeColor="text1"/>
        </w:rPr>
        <w:t>万元以上的企业有</w:t>
      </w:r>
      <w:r w:rsidRPr="000372DE">
        <w:rPr>
          <w:rFonts w:hint="eastAsia"/>
          <w:color w:val="000000" w:themeColor="text1"/>
        </w:rPr>
        <w:t>108</w:t>
      </w:r>
      <w:r w:rsidRPr="000372DE">
        <w:rPr>
          <w:rFonts w:hint="eastAsia"/>
          <w:color w:val="000000" w:themeColor="text1"/>
        </w:rPr>
        <w:t>家，出口</w:t>
      </w:r>
      <w:r w:rsidRPr="000372DE">
        <w:rPr>
          <w:rFonts w:hint="eastAsia"/>
          <w:color w:val="000000" w:themeColor="text1"/>
        </w:rPr>
        <w:t>5</w:t>
      </w:r>
      <w:r w:rsidRPr="000372DE">
        <w:rPr>
          <w:rFonts w:hint="eastAsia"/>
          <w:color w:val="000000" w:themeColor="text1"/>
        </w:rPr>
        <w:t>亿元以上的企业有</w:t>
      </w:r>
      <w:r w:rsidRPr="000372DE">
        <w:rPr>
          <w:rFonts w:hint="eastAsia"/>
          <w:color w:val="000000" w:themeColor="text1"/>
        </w:rPr>
        <w:t>3</w:t>
      </w:r>
      <w:r w:rsidRPr="000372DE">
        <w:rPr>
          <w:rFonts w:hint="eastAsia"/>
          <w:color w:val="000000" w:themeColor="text1"/>
        </w:rPr>
        <w:t>家。</w:t>
      </w:r>
    </w:p>
    <w:p w:rsidR="00C3716C" w:rsidRPr="00EF490D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外贸50强企业增势良好。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月份，全市进出口前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强企业进出口额合计</w:t>
      </w:r>
      <w:r>
        <w:rPr>
          <w:color w:val="000000" w:themeColor="text1"/>
        </w:rPr>
        <w:t>128.2</w:t>
      </w:r>
      <w:r>
        <w:rPr>
          <w:rFonts w:hint="eastAsia"/>
          <w:color w:val="000000" w:themeColor="text1"/>
        </w:rPr>
        <w:t>亿元，</w:t>
      </w:r>
      <w:r w:rsidRPr="00EF490D"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33.8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，高于全市平均</w:t>
      </w:r>
      <w:r>
        <w:rPr>
          <w:color w:val="000000" w:themeColor="text1"/>
        </w:rPr>
        <w:t>19.5</w:t>
      </w:r>
      <w:r w:rsidRPr="00EF490D">
        <w:rPr>
          <w:rFonts w:hint="eastAsia"/>
          <w:color w:val="000000" w:themeColor="text1"/>
        </w:rPr>
        <w:t>个百分点，占全市进出口额的</w:t>
      </w:r>
      <w:r>
        <w:rPr>
          <w:color w:val="000000" w:themeColor="text1"/>
        </w:rPr>
        <w:t>33.0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，其中有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0</w:t>
      </w:r>
      <w:r w:rsidRPr="00EF490D">
        <w:rPr>
          <w:rFonts w:hint="eastAsia"/>
          <w:color w:val="000000" w:themeColor="text1"/>
        </w:rPr>
        <w:t>家企业同比下降。台州出口前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强企业出口额合计</w:t>
      </w:r>
      <w:r>
        <w:rPr>
          <w:color w:val="000000" w:themeColor="text1"/>
        </w:rPr>
        <w:t>109.7</w:t>
      </w:r>
      <w:r w:rsidRPr="00EF490D">
        <w:rPr>
          <w:rFonts w:hint="eastAsia"/>
          <w:color w:val="000000" w:themeColor="text1"/>
        </w:rPr>
        <w:t>亿元，同比增长</w:t>
      </w:r>
      <w:r w:rsidRPr="00EF490D"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5.1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，高于全市平均</w:t>
      </w:r>
      <w:r>
        <w:rPr>
          <w:color w:val="000000" w:themeColor="text1"/>
        </w:rPr>
        <w:t>19.2</w:t>
      </w:r>
      <w:r w:rsidRPr="00EF490D">
        <w:rPr>
          <w:rFonts w:hint="eastAsia"/>
          <w:color w:val="000000" w:themeColor="text1"/>
        </w:rPr>
        <w:t>个百分点，占全市出口总额的</w:t>
      </w:r>
      <w:r>
        <w:rPr>
          <w:rFonts w:hint="eastAsia"/>
          <w:color w:val="000000" w:themeColor="text1"/>
        </w:rPr>
        <w:t>32.2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强中有</w:t>
      </w:r>
      <w:r>
        <w:rPr>
          <w:rFonts w:hint="eastAsia"/>
          <w:color w:val="000000" w:themeColor="text1"/>
        </w:rPr>
        <w:t>11</w:t>
      </w:r>
      <w:r w:rsidRPr="00EF490D">
        <w:rPr>
          <w:rFonts w:hint="eastAsia"/>
          <w:color w:val="000000" w:themeColor="text1"/>
        </w:rPr>
        <w:t>家同比下降。</w:t>
      </w:r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月份，全市新批外资项目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个；总投资</w:t>
      </w:r>
      <w:r>
        <w:rPr>
          <w:rFonts w:hint="eastAsia"/>
          <w:color w:val="000000" w:themeColor="text1"/>
        </w:rPr>
        <w:t>30286</w:t>
      </w:r>
      <w:r>
        <w:rPr>
          <w:rFonts w:hint="eastAsia"/>
          <w:color w:val="000000" w:themeColor="text1"/>
        </w:rPr>
        <w:t>万美元，同比增长</w:t>
      </w:r>
      <w:r>
        <w:rPr>
          <w:color w:val="000000" w:themeColor="text1"/>
        </w:rPr>
        <w:t>4573.8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；合同外资</w:t>
      </w:r>
      <w:r>
        <w:rPr>
          <w:color w:val="000000" w:themeColor="text1"/>
        </w:rPr>
        <w:t>26257</w:t>
      </w:r>
      <w:r>
        <w:rPr>
          <w:rFonts w:hint="eastAsia"/>
          <w:color w:val="000000" w:themeColor="text1"/>
        </w:rPr>
        <w:t>万美元，同比增长</w:t>
      </w:r>
      <w:r>
        <w:rPr>
          <w:color w:val="000000" w:themeColor="text1"/>
        </w:rPr>
        <w:t>2388.8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；实际外资</w:t>
      </w:r>
      <w:r>
        <w:rPr>
          <w:color w:val="000000" w:themeColor="text1"/>
        </w:rPr>
        <w:t>5800</w:t>
      </w:r>
      <w:r>
        <w:rPr>
          <w:rFonts w:hint="eastAsia"/>
          <w:color w:val="000000" w:themeColor="text1"/>
        </w:rPr>
        <w:t>万美元，同比增长</w:t>
      </w:r>
      <w:r>
        <w:rPr>
          <w:color w:val="000000" w:themeColor="text1"/>
        </w:rPr>
        <w:t>-52.0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4B7F5B">
        <w:rPr>
          <w:noProof/>
          <w:color w:val="000000" w:themeColor="text1"/>
        </w:rPr>
        <w:drawing>
          <wp:inline distT="0" distB="0" distL="0" distR="0" wp14:anchorId="51FE8A05" wp14:editId="2D01D2A9">
            <wp:extent cx="3855600" cy="2239200"/>
            <wp:effectExtent l="0" t="0" r="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4" w:name="_Ref406948175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" w:eastAsia="楷体" w:hAnsi="楷体" w:hint="eastAsia"/>
          <w:color w:val="000000" w:themeColor="text1"/>
        </w:rPr>
        <w:t>当月实际外资增长较快。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月当月实到外资</w:t>
      </w:r>
      <w:r>
        <w:rPr>
          <w:rFonts w:hint="eastAsia"/>
          <w:color w:val="000000" w:themeColor="text1"/>
        </w:rPr>
        <w:t>3889</w:t>
      </w:r>
      <w:r>
        <w:rPr>
          <w:rFonts w:hint="eastAsia"/>
          <w:color w:val="000000" w:themeColor="text1"/>
        </w:rPr>
        <w:t>万美元，主要实到外资来自</w:t>
      </w:r>
      <w:r w:rsidRPr="009914AA">
        <w:rPr>
          <w:rFonts w:hint="eastAsia"/>
          <w:color w:val="000000" w:themeColor="text1"/>
        </w:rPr>
        <w:t>新东港药业</w:t>
      </w:r>
      <w:r w:rsidRPr="009914AA">
        <w:rPr>
          <w:rFonts w:hint="eastAsia"/>
          <w:color w:val="000000" w:themeColor="text1"/>
        </w:rPr>
        <w:t>1866</w:t>
      </w:r>
      <w:r w:rsidRPr="009914AA">
        <w:rPr>
          <w:rFonts w:hint="eastAsia"/>
          <w:color w:val="000000" w:themeColor="text1"/>
        </w:rPr>
        <w:t>万美元</w:t>
      </w:r>
      <w:r>
        <w:rPr>
          <w:rFonts w:hint="eastAsia"/>
          <w:color w:val="000000" w:themeColor="text1"/>
        </w:rPr>
        <w:t>、</w:t>
      </w:r>
      <w:r w:rsidRPr="00FE0481">
        <w:rPr>
          <w:rFonts w:hint="eastAsia"/>
          <w:color w:val="000000" w:themeColor="text1"/>
        </w:rPr>
        <w:t>浙江唯</w:t>
      </w:r>
      <w:proofErr w:type="gramStart"/>
      <w:r w:rsidRPr="00FE0481">
        <w:rPr>
          <w:rFonts w:hint="eastAsia"/>
          <w:color w:val="000000" w:themeColor="text1"/>
        </w:rPr>
        <w:t>特利图</w:t>
      </w:r>
      <w:proofErr w:type="gramEnd"/>
      <w:r w:rsidRPr="00FE0481">
        <w:rPr>
          <w:rFonts w:hint="eastAsia"/>
          <w:color w:val="000000" w:themeColor="text1"/>
        </w:rPr>
        <w:t>伟管道设备有限公司</w:t>
      </w:r>
      <w:r>
        <w:rPr>
          <w:rFonts w:hint="eastAsia"/>
          <w:color w:val="000000" w:themeColor="text1"/>
        </w:rPr>
        <w:t>884</w:t>
      </w:r>
      <w:r>
        <w:rPr>
          <w:rFonts w:hint="eastAsia"/>
          <w:color w:val="000000" w:themeColor="text1"/>
        </w:rPr>
        <w:t>万美元、</w:t>
      </w:r>
      <w:r w:rsidRPr="00FE0481">
        <w:rPr>
          <w:rFonts w:hint="eastAsia"/>
          <w:color w:val="000000" w:themeColor="text1"/>
        </w:rPr>
        <w:t>浙江和合环境资源有限公</w:t>
      </w:r>
      <w:r w:rsidRPr="00FE0481">
        <w:rPr>
          <w:rFonts w:hint="eastAsia"/>
          <w:color w:val="000000" w:themeColor="text1"/>
        </w:rPr>
        <w:lastRenderedPageBreak/>
        <w:t>司</w:t>
      </w:r>
      <w:r>
        <w:rPr>
          <w:color w:val="000000" w:themeColor="text1"/>
        </w:rPr>
        <w:t>500</w:t>
      </w:r>
      <w:r>
        <w:rPr>
          <w:rFonts w:hint="eastAsia"/>
          <w:color w:val="000000" w:themeColor="text1"/>
        </w:rPr>
        <w:t>万美元。</w:t>
      </w:r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月份，全市新批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家境外投资企业，中方投资额</w:t>
      </w:r>
      <w:r>
        <w:rPr>
          <w:color w:val="000000" w:themeColor="text1"/>
        </w:rPr>
        <w:t>2367</w:t>
      </w:r>
      <w:r>
        <w:rPr>
          <w:rFonts w:hint="eastAsia"/>
          <w:color w:val="000000" w:themeColor="text1"/>
        </w:rPr>
        <w:t>万美元，同比增长</w:t>
      </w:r>
      <w:r>
        <w:rPr>
          <w:color w:val="000000" w:themeColor="text1"/>
        </w:rPr>
        <w:t>-84.6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，完成年度计划</w:t>
      </w:r>
      <w:r>
        <w:rPr>
          <w:rFonts w:hint="eastAsia"/>
          <w:color w:val="000000" w:themeColor="text1"/>
        </w:rPr>
        <w:t>23.7%</w:t>
      </w:r>
      <w:r>
        <w:rPr>
          <w:rFonts w:hint="eastAsia"/>
          <w:color w:val="000000" w:themeColor="text1"/>
        </w:rPr>
        <w:t>。至此全市累计境外投资项目数为</w:t>
      </w:r>
      <w:r>
        <w:rPr>
          <w:rFonts w:hint="eastAsia"/>
          <w:color w:val="000000" w:themeColor="text1"/>
        </w:rPr>
        <w:t>633</w:t>
      </w:r>
      <w:r>
        <w:rPr>
          <w:rFonts w:hint="eastAsia"/>
          <w:color w:val="000000" w:themeColor="text1"/>
        </w:rPr>
        <w:t>个，中方累计投资额为</w:t>
      </w:r>
      <w:r>
        <w:rPr>
          <w:color w:val="000000" w:themeColor="text1"/>
        </w:rPr>
        <w:t>9.78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>
        <w:rPr>
          <w:color w:val="000000" w:themeColor="text1"/>
        </w:rPr>
        <w:t>35</w:t>
      </w:r>
      <w:r>
        <w:rPr>
          <w:rFonts w:hint="eastAsia"/>
          <w:color w:val="000000" w:themeColor="text1"/>
        </w:rPr>
        <w:t>人，对外经济合作营业额</w:t>
      </w:r>
      <w:r>
        <w:rPr>
          <w:color w:val="000000" w:themeColor="text1"/>
        </w:rPr>
        <w:t>2335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.5%</w:t>
      </w:r>
      <w:r>
        <w:rPr>
          <w:rFonts w:hint="eastAsia"/>
          <w:color w:val="000000" w:themeColor="text1"/>
        </w:rPr>
        <w:t>，完成年度计划</w:t>
      </w:r>
      <w:r>
        <w:rPr>
          <w:color w:val="000000" w:themeColor="text1"/>
        </w:rPr>
        <w:t>23.4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8D3F62">
        <w:rPr>
          <w:noProof/>
          <w:color w:val="000000" w:themeColor="text1"/>
        </w:rPr>
        <w:drawing>
          <wp:inline distT="0" distB="0" distL="0" distR="0" wp14:anchorId="39FB6600" wp14:editId="7C84E836">
            <wp:extent cx="4348800" cy="258840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5" w:name="_Ref390797258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月份，全市服务贸易进出口总额</w:t>
      </w:r>
      <w:r>
        <w:rPr>
          <w:color w:val="000000" w:themeColor="text1"/>
        </w:rPr>
        <w:t>23.4</w:t>
      </w:r>
      <w:r>
        <w:rPr>
          <w:rFonts w:hint="eastAsia"/>
          <w:color w:val="000000" w:themeColor="text1"/>
        </w:rPr>
        <w:t>亿元，其中：出口额</w:t>
      </w:r>
      <w:r>
        <w:rPr>
          <w:color w:val="000000" w:themeColor="text1"/>
        </w:rPr>
        <w:t>10.3</w:t>
      </w:r>
      <w:r>
        <w:rPr>
          <w:rFonts w:hint="eastAsia"/>
          <w:color w:val="000000" w:themeColor="text1"/>
        </w:rPr>
        <w:t>亿元，前三大出口领域分别为</w:t>
      </w:r>
      <w:r w:rsidRPr="00EF490D">
        <w:rPr>
          <w:rFonts w:hint="eastAsia"/>
          <w:color w:val="000000" w:themeColor="text1"/>
        </w:rPr>
        <w:t>运输、建筑及相关工程和旅游</w:t>
      </w:r>
      <w:r>
        <w:rPr>
          <w:rFonts w:hint="eastAsia"/>
          <w:color w:val="000000" w:themeColor="text1"/>
        </w:rPr>
        <w:t>服务，合计</w:t>
      </w:r>
      <w:r>
        <w:rPr>
          <w:color w:val="000000" w:themeColor="text1"/>
        </w:rPr>
        <w:t>9.1</w:t>
      </w:r>
      <w:r>
        <w:rPr>
          <w:rFonts w:hint="eastAsia"/>
          <w:color w:val="000000" w:themeColor="text1"/>
        </w:rPr>
        <w:t>亿元；进口额</w:t>
      </w:r>
      <w:r>
        <w:rPr>
          <w:color w:val="000000" w:themeColor="text1"/>
        </w:rPr>
        <w:t>13.1</w:t>
      </w:r>
      <w:r>
        <w:rPr>
          <w:rFonts w:hint="eastAsia"/>
          <w:color w:val="000000" w:themeColor="text1"/>
        </w:rPr>
        <w:t>亿元，前三大进口领域分别为旅游、教育和其他商业服务，合计</w:t>
      </w:r>
      <w:r>
        <w:rPr>
          <w:color w:val="000000" w:themeColor="text1"/>
        </w:rPr>
        <w:t>12.0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月份，全市服务外包离岸合同执行</w:t>
      </w:r>
      <w:proofErr w:type="gramStart"/>
      <w:r>
        <w:rPr>
          <w:rFonts w:hint="eastAsia"/>
          <w:color w:val="000000" w:themeColor="text1"/>
        </w:rPr>
        <w:t>额实现</w:t>
      </w:r>
      <w:proofErr w:type="gramEnd"/>
      <w:r>
        <w:rPr>
          <w:color w:val="000000" w:themeColor="text1"/>
        </w:rPr>
        <w:t>412</w:t>
      </w:r>
      <w:r>
        <w:rPr>
          <w:rFonts w:hint="eastAsia"/>
          <w:color w:val="000000" w:themeColor="text1"/>
        </w:rPr>
        <w:t>万美元，同比增长</w:t>
      </w:r>
      <w:r>
        <w:rPr>
          <w:color w:val="000000" w:themeColor="text1"/>
        </w:rPr>
        <w:t>-68.8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，实现全年目标的</w:t>
      </w:r>
      <w:r>
        <w:rPr>
          <w:color w:val="000000" w:themeColor="text1"/>
        </w:rPr>
        <w:t>7.5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C3716C" w:rsidRDefault="00C3716C" w:rsidP="00C3716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七、电子商务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1-3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>
        <w:rPr>
          <w:color w:val="000000" w:themeColor="text1"/>
        </w:rPr>
        <w:t>184.3</w:t>
      </w:r>
      <w:r>
        <w:rPr>
          <w:rFonts w:hint="eastAsia"/>
          <w:color w:val="000000" w:themeColor="text1"/>
        </w:rPr>
        <w:t>亿元，列全省第六，同比增长</w:t>
      </w:r>
      <w:r>
        <w:rPr>
          <w:color w:val="000000" w:themeColor="text1"/>
        </w:rPr>
        <w:t>25.3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，增速高于</w:t>
      </w:r>
      <w:r>
        <w:rPr>
          <w:color w:val="000000" w:themeColor="text1"/>
        </w:rPr>
        <w:t>全省平均</w:t>
      </w:r>
      <w:r>
        <w:rPr>
          <w:color w:val="000000" w:themeColor="text1"/>
        </w:rPr>
        <w:t>2.1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位居全省第五；居民网络消费额</w:t>
      </w:r>
      <w:r>
        <w:rPr>
          <w:rFonts w:hint="eastAsia"/>
          <w:color w:val="000000" w:themeColor="text1"/>
        </w:rPr>
        <w:t>108.9</w:t>
      </w:r>
      <w:r>
        <w:rPr>
          <w:rFonts w:hint="eastAsia"/>
          <w:color w:val="000000" w:themeColor="text1"/>
        </w:rPr>
        <w:t>亿元，列全省第五，同比增长</w:t>
      </w:r>
      <w:r>
        <w:rPr>
          <w:color w:val="000000" w:themeColor="text1"/>
        </w:rPr>
        <w:t>31.6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，增速比全省平均高</w:t>
      </w:r>
      <w:r>
        <w:rPr>
          <w:color w:val="000000" w:themeColor="text1"/>
        </w:rPr>
        <w:t>1.9</w:t>
      </w:r>
      <w:r>
        <w:rPr>
          <w:rFonts w:hint="eastAsia"/>
          <w:color w:val="000000" w:themeColor="text1"/>
        </w:rPr>
        <w:t>个百分点，列全省第三；全市网络消费净流入（顺差）达</w:t>
      </w:r>
      <w:r>
        <w:rPr>
          <w:color w:val="000000" w:themeColor="text1"/>
        </w:rPr>
        <w:t>75.4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月单月，我市网络零售额</w:t>
      </w:r>
      <w:r>
        <w:rPr>
          <w:rFonts w:hint="eastAsia"/>
          <w:color w:val="000000" w:themeColor="text1"/>
        </w:rPr>
        <w:t>76.5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22.1%</w:t>
      </w:r>
      <w:r>
        <w:rPr>
          <w:rFonts w:hint="eastAsia"/>
          <w:color w:val="000000" w:themeColor="text1"/>
        </w:rPr>
        <w:t>，高于全省平均</w:t>
      </w:r>
      <w:r>
        <w:rPr>
          <w:rFonts w:hint="eastAsia"/>
          <w:color w:val="000000" w:themeColor="text1"/>
        </w:rPr>
        <w:t>0.7</w:t>
      </w:r>
      <w:r>
        <w:rPr>
          <w:rFonts w:hint="eastAsia"/>
          <w:color w:val="000000" w:themeColor="text1"/>
        </w:rPr>
        <w:t>个百分点；居民网络消费额</w:t>
      </w:r>
      <w:r>
        <w:rPr>
          <w:rFonts w:hint="eastAsia"/>
          <w:color w:val="000000" w:themeColor="text1"/>
        </w:rPr>
        <w:t>39.1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29.3%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</w:p>
    <w:p w:rsidR="00C3716C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230CEB">
        <w:rPr>
          <w:rFonts w:hint="eastAsia"/>
          <w:color w:val="000000" w:themeColor="text1"/>
        </w:rPr>
        <w:t>县市区间电商发展不平衡，其中网络零售额第一天台</w:t>
      </w:r>
      <w:r>
        <w:rPr>
          <w:rFonts w:hint="eastAsia"/>
          <w:color w:val="000000" w:themeColor="text1"/>
        </w:rPr>
        <w:t>52.02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20.6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；第二</w:t>
      </w:r>
      <w:r>
        <w:rPr>
          <w:rFonts w:hint="eastAsia"/>
          <w:color w:val="000000" w:themeColor="text1"/>
        </w:rPr>
        <w:t>黄岩</w:t>
      </w:r>
      <w:r>
        <w:rPr>
          <w:rFonts w:hint="eastAsia"/>
          <w:color w:val="000000" w:themeColor="text1"/>
        </w:rPr>
        <w:t>31.41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23.7</w:t>
      </w:r>
      <w:r w:rsidRPr="00230CEB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；第三椒江</w:t>
      </w:r>
      <w:r>
        <w:rPr>
          <w:rFonts w:hint="eastAsia"/>
          <w:color w:val="000000" w:themeColor="text1"/>
        </w:rPr>
        <w:t>29.91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25.8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。另有三地相对落后，玉环</w:t>
      </w:r>
      <w:r>
        <w:rPr>
          <w:rFonts w:hint="eastAsia"/>
          <w:color w:val="000000" w:themeColor="text1"/>
        </w:rPr>
        <w:t>4.50</w:t>
      </w:r>
      <w:r w:rsidRPr="00230CEB">
        <w:rPr>
          <w:rFonts w:hint="eastAsia"/>
          <w:color w:val="000000" w:themeColor="text1"/>
        </w:rPr>
        <w:t>亿元、仙居</w:t>
      </w:r>
      <w:r>
        <w:rPr>
          <w:rFonts w:hint="eastAsia"/>
          <w:color w:val="000000" w:themeColor="text1"/>
        </w:rPr>
        <w:t>6.24</w:t>
      </w:r>
      <w:r w:rsidRPr="00230CEB">
        <w:rPr>
          <w:rFonts w:hint="eastAsia"/>
          <w:color w:val="000000" w:themeColor="text1"/>
        </w:rPr>
        <w:t>亿元和三门</w:t>
      </w:r>
      <w:r>
        <w:rPr>
          <w:rFonts w:hint="eastAsia"/>
          <w:color w:val="000000" w:themeColor="text1"/>
        </w:rPr>
        <w:t>7.37</w:t>
      </w:r>
      <w:r w:rsidRPr="00230CEB"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图</w:t>
      </w:r>
      <w:r>
        <w:rPr>
          <w:rFonts w:hint="eastAsia"/>
          <w:color w:val="000000" w:themeColor="text1"/>
        </w:rPr>
        <w:t>15</w:t>
      </w:r>
      <w:r>
        <w:rPr>
          <w:color w:val="000000" w:themeColor="text1"/>
        </w:rPr>
        <w:t>）</w:t>
      </w:r>
    </w:p>
    <w:p w:rsidR="00C3716C" w:rsidRPr="000242CF" w:rsidRDefault="00C3716C" w:rsidP="00C3716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跨境</w:t>
      </w:r>
      <w:proofErr w:type="gramStart"/>
      <w:r>
        <w:rPr>
          <w:rFonts w:ascii="楷体_GB2312" w:eastAsia="楷体_GB2312" w:hint="eastAsia"/>
          <w:color w:val="000000" w:themeColor="text1"/>
        </w:rPr>
        <w:t>电商居稳中</w:t>
      </w:r>
      <w:proofErr w:type="gramEnd"/>
      <w:r>
        <w:rPr>
          <w:rFonts w:ascii="楷体_GB2312" w:eastAsia="楷体_GB2312" w:hint="eastAsia"/>
          <w:color w:val="000000" w:themeColor="text1"/>
        </w:rPr>
        <w:t xml:space="preserve">有进。 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月份，跨境电商网络零售出口额</w:t>
      </w:r>
      <w:r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亿元，规模居全省第五，</w:t>
      </w:r>
      <w:r>
        <w:rPr>
          <w:rFonts w:hint="eastAsia"/>
          <w:color w:val="000000" w:themeColor="text1"/>
        </w:rPr>
        <w:lastRenderedPageBreak/>
        <w:t>占全市出口总额的</w:t>
      </w:r>
      <w:r>
        <w:rPr>
          <w:color w:val="000000" w:themeColor="text1"/>
        </w:rPr>
        <w:t>0.</w:t>
      </w: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。数据主要来源四大</w:t>
      </w:r>
      <w:r>
        <w:rPr>
          <w:color w:val="000000" w:themeColor="text1"/>
        </w:rPr>
        <w:t>B2C</w:t>
      </w:r>
      <w:r>
        <w:rPr>
          <w:rFonts w:hint="eastAsia"/>
          <w:color w:val="000000" w:themeColor="text1"/>
        </w:rPr>
        <w:t>平台（</w:t>
      </w:r>
      <w:proofErr w:type="gramStart"/>
      <w:r>
        <w:rPr>
          <w:rFonts w:hint="eastAsia"/>
          <w:color w:val="000000" w:themeColor="text1"/>
        </w:rPr>
        <w:t>速卖通</w:t>
      </w:r>
      <w:proofErr w:type="gramEnd"/>
      <w:r>
        <w:rPr>
          <w:rFonts w:hint="eastAsia"/>
          <w:color w:val="000000" w:themeColor="text1"/>
        </w:rPr>
        <w:t>、亚马逊、</w:t>
      </w:r>
      <w:r>
        <w:rPr>
          <w:color w:val="000000" w:themeColor="text1"/>
        </w:rPr>
        <w:t>EBAY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WISH</w:t>
      </w:r>
      <w:r>
        <w:rPr>
          <w:rFonts w:hint="eastAsia"/>
          <w:color w:val="000000" w:themeColor="text1"/>
        </w:rPr>
        <w:t>）。</w:t>
      </w:r>
    </w:p>
    <w:p w:rsidR="00C3716C" w:rsidRDefault="00C3716C" w:rsidP="00C3716C">
      <w:pPr>
        <w:keepNext/>
        <w:spacing w:before="100" w:beforeAutospacing="1"/>
        <w:jc w:val="center"/>
        <w:rPr>
          <w:color w:val="000000" w:themeColor="text1"/>
        </w:rPr>
      </w:pPr>
      <w:r w:rsidRPr="008D3F62">
        <w:rPr>
          <w:noProof/>
          <w:color w:val="000000" w:themeColor="text1"/>
        </w:rPr>
        <w:drawing>
          <wp:inline distT="0" distB="0" distL="0" distR="0" wp14:anchorId="11CD5422" wp14:editId="0D216137">
            <wp:extent cx="4258800" cy="2552400"/>
            <wp:effectExtent l="0" t="0" r="889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bookmarkStart w:id="16" w:name="_Ref401863696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C3716C" w:rsidRDefault="00C3716C" w:rsidP="00C3716C">
      <w:pPr>
        <w:rPr>
          <w:color w:val="000000" w:themeColor="text1"/>
        </w:rPr>
      </w:pPr>
    </w:p>
    <w:p w:rsidR="00C3716C" w:rsidRDefault="00C3716C" w:rsidP="00C3716C">
      <w:pPr>
        <w:jc w:val="center"/>
        <w:rPr>
          <w:color w:val="000000" w:themeColor="text1"/>
        </w:rPr>
      </w:pPr>
      <w:r w:rsidRPr="00C35BCF">
        <w:rPr>
          <w:noProof/>
          <w:color w:val="000000" w:themeColor="text1"/>
        </w:rPr>
        <w:drawing>
          <wp:inline distT="0" distB="0" distL="0" distR="0" wp14:anchorId="549B2BAF" wp14:editId="5FE7B4F6">
            <wp:extent cx="4255200" cy="254880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C" w:rsidRDefault="00C3716C" w:rsidP="00C3716C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125C40" w:rsidRPr="00C3716C" w:rsidRDefault="00125C40">
      <w:bookmarkStart w:id="17" w:name="_GoBack"/>
      <w:bookmarkEnd w:id="17"/>
    </w:p>
    <w:sectPr w:rsidR="00125C40" w:rsidRPr="00C37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C"/>
    <w:rsid w:val="00125C40"/>
    <w:rsid w:val="00C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371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371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C3716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371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71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371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371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C3716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371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71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2018-05-14T00:54:00Z</dcterms:created>
  <dcterms:modified xsi:type="dcterms:W3CDTF">2018-05-14T00:57:00Z</dcterms:modified>
</cp:coreProperties>
</file>