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34382051"/>
        <w:docPartObj>
          <w:docPartGallery w:val="Cover Pages"/>
          <w:docPartUnique/>
        </w:docPartObj>
      </w:sdtPr>
      <w:sdtEndPr/>
      <w:sdtContent>
        <w:p w:rsidR="00CB29B8" w:rsidRPr="000D5239" w:rsidRDefault="00CB29B8" w:rsidP="00CB29B8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984806" w:themeColor="accent6" w:themeShade="80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440"/>
          </w:tblGrid>
          <w:tr w:rsidR="000D5239" w:rsidRPr="000D5239" w:rsidTr="00CB29B8">
            <w:sdt>
              <w:sdtPr>
                <w:rPr>
                  <w:sz w:val="28"/>
                  <w:szCs w:val="28"/>
                </w:rPr>
                <w:alias w:val="公司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Borders>
                      <w:top w:val="nil"/>
                      <w:left w:val="single" w:sz="12" w:space="0" w:color="984806" w:themeColor="accent6" w:themeShade="80"/>
                      <w:bottom w:val="nil"/>
                      <w:right w:val="nil"/>
                    </w:tcBorders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  <w:hideMark/>
                  </w:tcPr>
                  <w:p w:rsidR="00CB29B8" w:rsidRPr="000D5239" w:rsidRDefault="00CB29B8">
                    <w:pPr>
                      <w:pStyle w:val="a7"/>
                      <w:rPr>
                        <w:sz w:val="28"/>
                        <w:szCs w:val="28"/>
                      </w:rPr>
                    </w:pPr>
                    <w:r w:rsidRPr="000D5239">
                      <w:rPr>
                        <w:rFonts w:hint="eastAsia"/>
                        <w:sz w:val="28"/>
                        <w:szCs w:val="28"/>
                      </w:rPr>
                      <w:t>台州市商务局</w:t>
                    </w:r>
                  </w:p>
                </w:tc>
              </w:sdtContent>
            </w:sdt>
          </w:tr>
          <w:tr w:rsidR="000D5239" w:rsidRPr="000D5239" w:rsidTr="00CB29B8">
            <w:tc>
              <w:tcPr>
                <w:tcW w:w="7672" w:type="dxa"/>
                <w:tcBorders>
                  <w:top w:val="nil"/>
                  <w:left w:val="single" w:sz="12" w:space="0" w:color="984806" w:themeColor="accent6" w:themeShade="80"/>
                  <w:bottom w:val="nil"/>
                  <w:right w:val="nil"/>
                </w:tcBorders>
                <w:hideMark/>
              </w:tcPr>
              <w:sdt>
                <w:sdtPr>
                  <w:rPr>
                    <w:rFonts w:ascii="方正小标宋简体" w:eastAsia="方正小标宋简体" w:hAnsiTheme="majorHAnsi" w:cstheme="majorBidi"/>
                    <w:sz w:val="96"/>
                    <w:szCs w:val="96"/>
                  </w:rPr>
                  <w:alias w:val="标题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CB29B8" w:rsidRPr="000D5239" w:rsidRDefault="00CB29B8">
                    <w:pPr>
                      <w:pStyle w:val="a7"/>
                      <w:spacing w:line="216" w:lineRule="auto"/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</w:pPr>
                    <w:r w:rsidRPr="000D5239">
                      <w:rPr>
                        <w:rFonts w:ascii="方正小标宋简体" w:eastAsia="方正小标宋简体" w:hAnsiTheme="majorHAnsi" w:cstheme="majorBidi" w:hint="eastAsia"/>
                        <w:sz w:val="96"/>
                        <w:szCs w:val="96"/>
                      </w:rPr>
                      <w:t>商务统计信息</w:t>
                    </w:r>
                  </w:p>
                </w:sdtContent>
              </w:sdt>
            </w:tc>
          </w:tr>
          <w:tr w:rsidR="000D5239" w:rsidRPr="000D5239" w:rsidTr="00CB29B8">
            <w:sdt>
              <w:sdtPr>
                <w:rPr>
                  <w:rFonts w:ascii="Arial" w:hAnsi="Arial" w:cs="Arial" w:hint="eastAsia"/>
                  <w:sz w:val="24"/>
                  <w:szCs w:val="24"/>
                </w:rPr>
                <w:alias w:val="副标题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Borders>
                      <w:top w:val="nil"/>
                      <w:left w:val="single" w:sz="12" w:space="0" w:color="984806" w:themeColor="accent6" w:themeShade="80"/>
                      <w:bottom w:val="nil"/>
                      <w:right w:val="nil"/>
                    </w:tcBorders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  <w:hideMark/>
                  </w:tcPr>
                  <w:p w:rsidR="00CB29B8" w:rsidRPr="000D5239" w:rsidRDefault="00A634E9" w:rsidP="00AB3D03">
                    <w:pPr>
                      <w:pStyle w:val="a7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 w:hint="eastAsia"/>
                        <w:sz w:val="24"/>
                        <w:szCs w:val="24"/>
                      </w:rPr>
                      <w:t>2019</w:t>
                    </w:r>
                    <w:r w:rsidR="00C54497" w:rsidRPr="000D5239">
                      <w:rPr>
                        <w:rFonts w:ascii="Arial" w:hAnsi="Arial" w:cs="Arial" w:hint="eastAsia"/>
                        <w:sz w:val="24"/>
                        <w:szCs w:val="24"/>
                      </w:rPr>
                      <w:t>年</w:t>
                    </w:r>
                    <w:r w:rsidR="003A089A">
                      <w:rPr>
                        <w:rFonts w:ascii="Arial" w:hAnsi="Arial" w:cs="Arial" w:hint="eastAsia"/>
                        <w:sz w:val="24"/>
                        <w:szCs w:val="24"/>
                      </w:rPr>
                      <w:t>1-</w:t>
                    </w:r>
                    <w:r w:rsidR="00713D7B">
                      <w:rPr>
                        <w:rFonts w:ascii="Arial" w:hAnsi="Arial" w:cs="Arial" w:hint="eastAsia"/>
                        <w:sz w:val="24"/>
                        <w:szCs w:val="24"/>
                      </w:rPr>
                      <w:t>9</w:t>
                    </w:r>
                    <w:r w:rsidR="00C54497" w:rsidRPr="000D5239">
                      <w:rPr>
                        <w:rFonts w:ascii="Arial" w:hAnsi="Arial" w:cs="Arial" w:hint="eastAsia"/>
                        <w:sz w:val="24"/>
                        <w:szCs w:val="24"/>
                      </w:rPr>
                      <w:t>月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174"/>
          </w:tblGrid>
          <w:tr w:rsidR="000D5239" w:rsidRPr="000D5239" w:rsidTr="00CB29B8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作者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CB29B8" w:rsidRPr="000D5239" w:rsidRDefault="00E57827">
                    <w:pPr>
                      <w:pStyle w:val="a7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0D5239">
                      <w:rPr>
                        <w:rFonts w:ascii="Arial" w:hAnsi="Arial" w:cs="Arial" w:hint="eastAsia"/>
                        <w:sz w:val="24"/>
                        <w:szCs w:val="24"/>
                      </w:rPr>
                      <w:t>办公室：</w:t>
                    </w:r>
                    <w:r w:rsidRPr="000D5239">
                      <w:rPr>
                        <w:rFonts w:ascii="Arial" w:hAnsi="Arial" w:cs="Arial"/>
                        <w:sz w:val="24"/>
                        <w:szCs w:val="24"/>
                      </w:rPr>
                      <w:t>tzswjzhc@163.com</w:t>
                    </w:r>
                  </w:p>
                </w:sdtContent>
              </w:sdt>
              <w:sdt>
                <w:sdtPr>
                  <w:rPr>
                    <w:rFonts w:ascii="Arial" w:hAnsi="Arial" w:cs="Arial" w:hint="eastAsia"/>
                    <w:sz w:val="24"/>
                    <w:szCs w:val="24"/>
                  </w:rPr>
                  <w:alias w:val="发布日期"/>
                  <w:id w:val="-1501418464"/>
                  <w:dataBinding w:prefixMappings="xmlns:ns0='http://schemas.microsoft.com/office/2006/coverPageProps' " w:xpath="/ns0:CoverPageProperties[1]/ns0:PublishDate[1]" w:storeItemID="{55AF091B-3C7A-41E3-B477-F2FDAA23CFDA}"/>
                  <w:date w:fullDate="2019-10-30T00:00:00Z">
                    <w:dateFormat w:val="yyyy.MM.dd"/>
                    <w:lid w:val="zh-CN"/>
                    <w:storeMappedDataAs w:val="dateTime"/>
                    <w:calendar w:val="gregorian"/>
                  </w:date>
                </w:sdtPr>
                <w:sdtEndPr/>
                <w:sdtContent>
                  <w:p w:rsidR="00CB29B8" w:rsidRPr="000D5239" w:rsidRDefault="00713D7B">
                    <w:pPr>
                      <w:pStyle w:val="a7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 w:hint="eastAsia"/>
                        <w:sz w:val="24"/>
                        <w:szCs w:val="24"/>
                      </w:rPr>
                      <w:t>2019.10</w:t>
                    </w:r>
                    <w:r w:rsidR="00A634E9">
                      <w:rPr>
                        <w:rFonts w:ascii="Arial" w:hAnsi="Arial" w:cs="Arial" w:hint="eastAsia"/>
                        <w:sz w:val="24"/>
                        <w:szCs w:val="24"/>
                      </w:rPr>
                      <w:t>.30</w:t>
                    </w:r>
                  </w:p>
                </w:sdtContent>
              </w:sdt>
              <w:p w:rsidR="00CB29B8" w:rsidRPr="000D5239" w:rsidRDefault="0052355C">
                <w:pPr>
                  <w:pStyle w:val="a7"/>
                </w:pPr>
              </w:p>
            </w:tc>
          </w:tr>
        </w:tbl>
      </w:sdtContent>
    </w:sdt>
    <w:p w:rsidR="00C63142" w:rsidRDefault="00C63142" w:rsidP="00975929">
      <w:pPr>
        <w:widowControl/>
        <w:spacing w:line="400" w:lineRule="exact"/>
        <w:jc w:val="left"/>
      </w:pPr>
    </w:p>
    <w:p w:rsidR="00736EEE" w:rsidRDefault="00736EEE" w:rsidP="00975929">
      <w:pPr>
        <w:widowControl/>
        <w:spacing w:line="400" w:lineRule="exact"/>
        <w:jc w:val="left"/>
      </w:pPr>
    </w:p>
    <w:p w:rsidR="00CE5441" w:rsidRDefault="00CE5441" w:rsidP="00975929">
      <w:pPr>
        <w:widowControl/>
        <w:spacing w:line="400" w:lineRule="exact"/>
        <w:jc w:val="left"/>
        <w:sectPr w:rsidR="00CE5441" w:rsidSect="00200601">
          <w:footerReference w:type="default" r:id="rId10"/>
          <w:footerReference w:type="first" r:id="rId11"/>
          <w:pgSz w:w="11906" w:h="16838" w:code="9"/>
          <w:pgMar w:top="1440" w:right="1418" w:bottom="1440" w:left="1418" w:header="851" w:footer="992" w:gutter="0"/>
          <w:pgNumType w:start="1"/>
          <w:cols w:space="425"/>
          <w:docGrid w:type="lines" w:linePitch="362"/>
        </w:sectPr>
      </w:pPr>
    </w:p>
    <w:p w:rsidR="00736EEE" w:rsidRDefault="00736EEE" w:rsidP="00736EEE">
      <w:pPr>
        <w:pStyle w:val="1"/>
        <w:jc w:val="center"/>
        <w:rPr>
          <w:rFonts w:ascii="黑体" w:eastAsia="黑体" w:hAnsi="黑体"/>
          <w:b w:val="0"/>
          <w:color w:val="000000" w:themeColor="text1"/>
          <w:sz w:val="40"/>
          <w:szCs w:val="40"/>
        </w:rPr>
      </w:pPr>
      <w:bookmarkStart w:id="0" w:name="_Toc10590"/>
      <w:bookmarkStart w:id="1" w:name="_Toc23695258"/>
      <w:r>
        <w:rPr>
          <w:rFonts w:ascii="黑体" w:eastAsia="黑体" w:hAnsi="黑体" w:hint="eastAsia"/>
          <w:b w:val="0"/>
          <w:color w:val="000000" w:themeColor="text1"/>
          <w:sz w:val="40"/>
          <w:szCs w:val="40"/>
        </w:rPr>
        <w:lastRenderedPageBreak/>
        <w:t>台州商务综合运行分析</w:t>
      </w:r>
      <w:bookmarkEnd w:id="0"/>
      <w:bookmarkEnd w:id="1"/>
    </w:p>
    <w:p w:rsidR="00736EEE" w:rsidRPr="00736EEE" w:rsidRDefault="00736EEE" w:rsidP="00736EEE">
      <w:pPr>
        <w:keepNext/>
        <w:keepLines/>
        <w:tabs>
          <w:tab w:val="left" w:pos="851"/>
        </w:tabs>
        <w:spacing w:before="100" w:beforeAutospacing="1" w:after="100" w:afterAutospacing="1"/>
        <w:ind w:left="420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一、</w:t>
      </w:r>
      <w:r w:rsidRPr="00736EEE">
        <w:rPr>
          <w:rFonts w:ascii="黑体" w:eastAsia="黑体" w:hAnsi="黑体" w:hint="eastAsia"/>
          <w:color w:val="000000" w:themeColor="text1"/>
        </w:rPr>
        <w:t>宏观经济</w:t>
      </w:r>
    </w:p>
    <w:p w:rsidR="00BE1506" w:rsidRDefault="00BE1506" w:rsidP="00736EE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BE1506">
        <w:rPr>
          <w:rFonts w:hint="eastAsia"/>
          <w:color w:val="000000" w:themeColor="text1"/>
        </w:rPr>
        <w:t>前三季度，社会消费品零售总额</w:t>
      </w:r>
      <w:r w:rsidRPr="00BE1506">
        <w:rPr>
          <w:rFonts w:hint="eastAsia"/>
          <w:color w:val="000000" w:themeColor="text1"/>
        </w:rPr>
        <w:t>296674</w:t>
      </w:r>
      <w:r w:rsidRPr="00BE1506">
        <w:rPr>
          <w:rFonts w:hint="eastAsia"/>
          <w:color w:val="000000" w:themeColor="text1"/>
        </w:rPr>
        <w:t>亿元，同比名义增长</w:t>
      </w:r>
      <w:r w:rsidRPr="00BE1506">
        <w:rPr>
          <w:rFonts w:hint="eastAsia"/>
          <w:color w:val="000000" w:themeColor="text1"/>
        </w:rPr>
        <w:t>8.2%</w:t>
      </w:r>
      <w:r w:rsidRPr="00BE1506">
        <w:rPr>
          <w:rFonts w:hint="eastAsia"/>
          <w:color w:val="000000" w:themeColor="text1"/>
        </w:rPr>
        <w:t>（扣除价格因素实际增长</w:t>
      </w:r>
      <w:r w:rsidRPr="00BE1506">
        <w:rPr>
          <w:rFonts w:hint="eastAsia"/>
          <w:color w:val="000000" w:themeColor="text1"/>
        </w:rPr>
        <w:t>6.4%</w:t>
      </w:r>
      <w:r w:rsidRPr="00BE1506">
        <w:rPr>
          <w:rFonts w:hint="eastAsia"/>
          <w:color w:val="000000" w:themeColor="text1"/>
        </w:rPr>
        <w:t>，以下除特殊说明外均为名义增长）。其中，除汽车以外的消费品零售额</w:t>
      </w:r>
      <w:r w:rsidRPr="00BE1506">
        <w:rPr>
          <w:rFonts w:hint="eastAsia"/>
          <w:color w:val="000000" w:themeColor="text1"/>
        </w:rPr>
        <w:t>268146</w:t>
      </w:r>
      <w:r w:rsidRPr="00BE1506">
        <w:rPr>
          <w:rFonts w:hint="eastAsia"/>
          <w:color w:val="000000" w:themeColor="text1"/>
        </w:rPr>
        <w:t>亿元，增长</w:t>
      </w:r>
      <w:r w:rsidRPr="00BE1506">
        <w:rPr>
          <w:rFonts w:hint="eastAsia"/>
          <w:color w:val="000000" w:themeColor="text1"/>
        </w:rPr>
        <w:t>9.1%</w:t>
      </w:r>
      <w:r w:rsidRPr="00BE1506">
        <w:rPr>
          <w:rFonts w:hint="eastAsia"/>
          <w:color w:val="000000" w:themeColor="text1"/>
        </w:rPr>
        <w:t>。</w:t>
      </w:r>
    </w:p>
    <w:p w:rsidR="00740342" w:rsidRDefault="00BE1506" w:rsidP="00736EE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BE1506">
        <w:rPr>
          <w:rFonts w:hint="eastAsia"/>
          <w:color w:val="000000" w:themeColor="text1"/>
        </w:rPr>
        <w:t>9</w:t>
      </w:r>
      <w:r w:rsidRPr="00BE1506">
        <w:rPr>
          <w:rFonts w:hint="eastAsia"/>
          <w:color w:val="000000" w:themeColor="text1"/>
        </w:rPr>
        <w:t>月份，全国居民消费价格同比上涨</w:t>
      </w:r>
      <w:r w:rsidRPr="00BE1506">
        <w:rPr>
          <w:rFonts w:hint="eastAsia"/>
          <w:color w:val="000000" w:themeColor="text1"/>
        </w:rPr>
        <w:t>3.0%</w:t>
      </w:r>
      <w:r w:rsidRPr="00BE1506">
        <w:rPr>
          <w:rFonts w:hint="eastAsia"/>
          <w:color w:val="000000" w:themeColor="text1"/>
        </w:rPr>
        <w:t>。其中，城市上涨</w:t>
      </w:r>
      <w:r w:rsidRPr="00BE1506">
        <w:rPr>
          <w:rFonts w:hint="eastAsia"/>
          <w:color w:val="000000" w:themeColor="text1"/>
        </w:rPr>
        <w:t>2.8%</w:t>
      </w:r>
      <w:r w:rsidRPr="00BE1506">
        <w:rPr>
          <w:rFonts w:hint="eastAsia"/>
          <w:color w:val="000000" w:themeColor="text1"/>
        </w:rPr>
        <w:t>，农村上涨</w:t>
      </w:r>
      <w:r w:rsidRPr="00BE1506">
        <w:rPr>
          <w:rFonts w:hint="eastAsia"/>
          <w:color w:val="000000" w:themeColor="text1"/>
        </w:rPr>
        <w:t>3.6%</w:t>
      </w:r>
      <w:r w:rsidRPr="00BE1506">
        <w:rPr>
          <w:rFonts w:hint="eastAsia"/>
          <w:color w:val="000000" w:themeColor="text1"/>
        </w:rPr>
        <w:t>；食品价格上涨</w:t>
      </w:r>
      <w:r w:rsidRPr="00BE1506">
        <w:rPr>
          <w:rFonts w:hint="eastAsia"/>
          <w:color w:val="000000" w:themeColor="text1"/>
        </w:rPr>
        <w:t>11.2%</w:t>
      </w:r>
      <w:r w:rsidRPr="00BE1506">
        <w:rPr>
          <w:rFonts w:hint="eastAsia"/>
          <w:color w:val="000000" w:themeColor="text1"/>
        </w:rPr>
        <w:t>，非食品价格上涨</w:t>
      </w:r>
      <w:r w:rsidRPr="00BE1506">
        <w:rPr>
          <w:rFonts w:hint="eastAsia"/>
          <w:color w:val="000000" w:themeColor="text1"/>
        </w:rPr>
        <w:t>1.0%</w:t>
      </w:r>
      <w:r w:rsidRPr="00BE1506">
        <w:rPr>
          <w:rFonts w:hint="eastAsia"/>
          <w:color w:val="000000" w:themeColor="text1"/>
        </w:rPr>
        <w:t>；消费品价格上涨</w:t>
      </w:r>
      <w:r w:rsidRPr="00BE1506">
        <w:rPr>
          <w:rFonts w:hint="eastAsia"/>
          <w:color w:val="000000" w:themeColor="text1"/>
        </w:rPr>
        <w:t>4.0%</w:t>
      </w:r>
      <w:r w:rsidRPr="00BE1506">
        <w:rPr>
          <w:rFonts w:hint="eastAsia"/>
          <w:color w:val="000000" w:themeColor="text1"/>
        </w:rPr>
        <w:t>，服务价格上涨</w:t>
      </w:r>
      <w:r w:rsidRPr="00BE1506">
        <w:rPr>
          <w:rFonts w:hint="eastAsia"/>
          <w:color w:val="000000" w:themeColor="text1"/>
        </w:rPr>
        <w:t>1.3%</w:t>
      </w:r>
      <w:r w:rsidRPr="00BE1506">
        <w:rPr>
          <w:rFonts w:hint="eastAsia"/>
          <w:color w:val="000000" w:themeColor="text1"/>
        </w:rPr>
        <w:t>。</w:t>
      </w:r>
      <w:r w:rsidRPr="00BE1506">
        <w:rPr>
          <w:rFonts w:hint="eastAsia"/>
          <w:color w:val="000000" w:themeColor="text1"/>
        </w:rPr>
        <w:t>1</w:t>
      </w:r>
      <w:r w:rsidR="00D64887" w:rsidRPr="00927076">
        <w:rPr>
          <w:rFonts w:hint="eastAsia"/>
          <w:color w:val="000000" w:themeColor="text1"/>
        </w:rPr>
        <w:t>-</w:t>
      </w:r>
      <w:r w:rsidRPr="00BE1506">
        <w:rPr>
          <w:rFonts w:hint="eastAsia"/>
          <w:color w:val="000000" w:themeColor="text1"/>
        </w:rPr>
        <w:t>9</w:t>
      </w:r>
      <w:r w:rsidRPr="00BE1506">
        <w:rPr>
          <w:rFonts w:hint="eastAsia"/>
          <w:color w:val="000000" w:themeColor="text1"/>
        </w:rPr>
        <w:t>月</w:t>
      </w:r>
      <w:r w:rsidR="00B95A84">
        <w:rPr>
          <w:rFonts w:hint="eastAsia"/>
          <w:color w:val="000000" w:themeColor="text1"/>
        </w:rPr>
        <w:t>份</w:t>
      </w:r>
      <w:r w:rsidRPr="00BE1506">
        <w:rPr>
          <w:rFonts w:hint="eastAsia"/>
          <w:color w:val="000000" w:themeColor="text1"/>
        </w:rPr>
        <w:t>，全国居民消费价格比去年同期上涨</w:t>
      </w:r>
      <w:r w:rsidRPr="00BE1506">
        <w:rPr>
          <w:rFonts w:hint="eastAsia"/>
          <w:color w:val="000000" w:themeColor="text1"/>
        </w:rPr>
        <w:t>2.5%</w:t>
      </w:r>
      <w:r w:rsidRPr="00BE1506">
        <w:rPr>
          <w:rFonts w:hint="eastAsia"/>
          <w:color w:val="000000" w:themeColor="text1"/>
        </w:rPr>
        <w:t>。</w:t>
      </w:r>
    </w:p>
    <w:p w:rsidR="00736EEE" w:rsidRPr="00927076" w:rsidRDefault="00736EEE" w:rsidP="00736EE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927076">
        <w:rPr>
          <w:rFonts w:hint="eastAsia"/>
          <w:color w:val="000000" w:themeColor="text1"/>
        </w:rPr>
        <w:t>1-</w:t>
      </w:r>
      <w:r w:rsidR="00727D98">
        <w:rPr>
          <w:rFonts w:hint="eastAsia"/>
          <w:color w:val="000000" w:themeColor="text1"/>
        </w:rPr>
        <w:t>9</w:t>
      </w:r>
      <w:r w:rsidRPr="00927076">
        <w:rPr>
          <w:rFonts w:hint="eastAsia"/>
          <w:color w:val="000000" w:themeColor="text1"/>
        </w:rPr>
        <w:t>月份，全国进出口总值</w:t>
      </w:r>
      <w:r w:rsidR="00303B5C">
        <w:rPr>
          <w:rFonts w:hint="eastAsia"/>
          <w:color w:val="000000" w:themeColor="text1"/>
        </w:rPr>
        <w:t>22.9</w:t>
      </w:r>
      <w:proofErr w:type="gramStart"/>
      <w:r w:rsidRPr="00927076">
        <w:rPr>
          <w:rFonts w:hint="eastAsia"/>
          <w:color w:val="000000" w:themeColor="text1"/>
        </w:rPr>
        <w:t>万亿</w:t>
      </w:r>
      <w:proofErr w:type="gramEnd"/>
      <w:r w:rsidRPr="00927076">
        <w:rPr>
          <w:rFonts w:hint="eastAsia"/>
          <w:color w:val="000000" w:themeColor="text1"/>
        </w:rPr>
        <w:t>元人民币，增长</w:t>
      </w:r>
      <w:r w:rsidR="00303B5C">
        <w:rPr>
          <w:rFonts w:hint="eastAsia"/>
          <w:color w:val="000000" w:themeColor="text1"/>
        </w:rPr>
        <w:t>2.8</w:t>
      </w:r>
      <w:r w:rsidRPr="00927076">
        <w:rPr>
          <w:rFonts w:hint="eastAsia"/>
          <w:color w:val="000000" w:themeColor="text1"/>
        </w:rPr>
        <w:t>%</w:t>
      </w:r>
      <w:r w:rsidRPr="00927076">
        <w:rPr>
          <w:rFonts w:hint="eastAsia"/>
          <w:color w:val="000000" w:themeColor="text1"/>
        </w:rPr>
        <w:t>。其中，出口</w:t>
      </w:r>
      <w:r w:rsidR="00303B5C">
        <w:rPr>
          <w:rFonts w:hint="eastAsia"/>
          <w:color w:val="000000" w:themeColor="text1"/>
        </w:rPr>
        <w:t>12.5</w:t>
      </w:r>
      <w:proofErr w:type="gramStart"/>
      <w:r w:rsidRPr="00927076">
        <w:rPr>
          <w:rFonts w:hint="eastAsia"/>
          <w:color w:val="000000" w:themeColor="text1"/>
        </w:rPr>
        <w:t>万亿</w:t>
      </w:r>
      <w:proofErr w:type="gramEnd"/>
      <w:r w:rsidRPr="00927076">
        <w:rPr>
          <w:rFonts w:hint="eastAsia"/>
          <w:color w:val="000000" w:themeColor="text1"/>
        </w:rPr>
        <w:t>元，增长</w:t>
      </w:r>
      <w:r w:rsidR="00303B5C">
        <w:rPr>
          <w:rFonts w:hint="eastAsia"/>
          <w:color w:val="000000" w:themeColor="text1"/>
        </w:rPr>
        <w:t>5.2</w:t>
      </w:r>
      <w:r w:rsidRPr="00927076">
        <w:rPr>
          <w:rFonts w:hint="eastAsia"/>
          <w:color w:val="000000" w:themeColor="text1"/>
        </w:rPr>
        <w:t>%</w:t>
      </w:r>
      <w:r w:rsidRPr="00927076">
        <w:rPr>
          <w:rFonts w:hint="eastAsia"/>
          <w:color w:val="000000" w:themeColor="text1"/>
        </w:rPr>
        <w:t>；进口</w:t>
      </w:r>
      <w:r w:rsidR="00303B5C">
        <w:rPr>
          <w:rFonts w:hint="eastAsia"/>
          <w:color w:val="000000" w:themeColor="text1"/>
        </w:rPr>
        <w:t>10.4</w:t>
      </w:r>
      <w:proofErr w:type="gramStart"/>
      <w:r w:rsidRPr="00927076">
        <w:rPr>
          <w:rFonts w:hint="eastAsia"/>
          <w:color w:val="000000" w:themeColor="text1"/>
        </w:rPr>
        <w:t>万亿</w:t>
      </w:r>
      <w:proofErr w:type="gramEnd"/>
      <w:r w:rsidRPr="00927076">
        <w:rPr>
          <w:rFonts w:hint="eastAsia"/>
          <w:color w:val="000000" w:themeColor="text1"/>
        </w:rPr>
        <w:t>元，增长</w:t>
      </w:r>
      <w:r w:rsidR="00303B5C">
        <w:rPr>
          <w:rFonts w:hint="eastAsia"/>
          <w:color w:val="000000" w:themeColor="text1"/>
        </w:rPr>
        <w:t>-0.1</w:t>
      </w:r>
      <w:r w:rsidRPr="00927076">
        <w:rPr>
          <w:rFonts w:hint="eastAsia"/>
          <w:color w:val="000000" w:themeColor="text1"/>
        </w:rPr>
        <w:t>%</w:t>
      </w:r>
      <w:r w:rsidRPr="00927076">
        <w:rPr>
          <w:rFonts w:hint="eastAsia"/>
          <w:color w:val="000000" w:themeColor="text1"/>
        </w:rPr>
        <w:t>；贸易顺差</w:t>
      </w:r>
      <w:r w:rsidR="00303B5C">
        <w:rPr>
          <w:rFonts w:hint="eastAsia"/>
          <w:color w:val="000000" w:themeColor="text1"/>
        </w:rPr>
        <w:t>20461.6</w:t>
      </w:r>
      <w:r w:rsidRPr="00927076">
        <w:rPr>
          <w:rFonts w:hint="eastAsia"/>
          <w:color w:val="000000" w:themeColor="text1"/>
        </w:rPr>
        <w:t>亿元。</w:t>
      </w:r>
      <w:r w:rsidR="007548C0" w:rsidRPr="00927076">
        <w:rPr>
          <w:rFonts w:hint="eastAsia"/>
          <w:color w:val="000000" w:themeColor="text1"/>
        </w:rPr>
        <w:t xml:space="preserve"> </w:t>
      </w:r>
    </w:p>
    <w:p w:rsidR="00736EEE" w:rsidRPr="00927076" w:rsidRDefault="00736EEE" w:rsidP="00736EE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927076">
        <w:rPr>
          <w:rFonts w:hint="eastAsia"/>
          <w:color w:val="000000" w:themeColor="text1"/>
        </w:rPr>
        <w:t>按美元计价，</w:t>
      </w:r>
      <w:r w:rsidRPr="00927076">
        <w:rPr>
          <w:rFonts w:hint="eastAsia"/>
          <w:color w:val="000000" w:themeColor="text1"/>
        </w:rPr>
        <w:t>1-</w:t>
      </w:r>
      <w:r w:rsidR="00303B5C">
        <w:rPr>
          <w:rFonts w:hint="eastAsia"/>
          <w:color w:val="000000" w:themeColor="text1"/>
        </w:rPr>
        <w:t>9</w:t>
      </w:r>
      <w:r w:rsidRPr="00927076">
        <w:rPr>
          <w:rFonts w:hint="eastAsia"/>
          <w:color w:val="000000" w:themeColor="text1"/>
        </w:rPr>
        <w:t>月份，全国进出口总值</w:t>
      </w:r>
      <w:r w:rsidR="00303B5C">
        <w:rPr>
          <w:rFonts w:hint="eastAsia"/>
          <w:color w:val="000000" w:themeColor="text1"/>
        </w:rPr>
        <w:t>33517.8</w:t>
      </w:r>
      <w:r w:rsidRPr="00927076">
        <w:rPr>
          <w:rFonts w:hint="eastAsia"/>
          <w:color w:val="000000" w:themeColor="text1"/>
        </w:rPr>
        <w:t>亿美元，增长</w:t>
      </w:r>
      <w:r w:rsidR="009D0DBA" w:rsidRPr="00927076">
        <w:rPr>
          <w:rFonts w:hint="eastAsia"/>
          <w:color w:val="000000" w:themeColor="text1"/>
        </w:rPr>
        <w:t>-</w:t>
      </w:r>
      <w:r w:rsidR="00303B5C">
        <w:rPr>
          <w:rFonts w:hint="eastAsia"/>
          <w:color w:val="000000" w:themeColor="text1"/>
        </w:rPr>
        <w:t>2.4</w:t>
      </w:r>
      <w:r w:rsidRPr="00927076">
        <w:rPr>
          <w:rFonts w:hint="eastAsia"/>
          <w:color w:val="000000" w:themeColor="text1"/>
        </w:rPr>
        <w:t>%</w:t>
      </w:r>
      <w:r w:rsidRPr="00927076">
        <w:rPr>
          <w:rFonts w:hint="eastAsia"/>
          <w:color w:val="000000" w:themeColor="text1"/>
        </w:rPr>
        <w:t>。其中，出口</w:t>
      </w:r>
      <w:r w:rsidR="00303B5C">
        <w:rPr>
          <w:rFonts w:hint="eastAsia"/>
          <w:color w:val="000000" w:themeColor="text1"/>
        </w:rPr>
        <w:t>18251.1</w:t>
      </w:r>
      <w:r w:rsidRPr="00927076">
        <w:rPr>
          <w:rFonts w:hint="eastAsia"/>
          <w:color w:val="000000" w:themeColor="text1"/>
        </w:rPr>
        <w:t>亿美元，增长</w:t>
      </w:r>
      <w:r w:rsidR="00303B5C">
        <w:rPr>
          <w:rFonts w:hint="eastAsia"/>
          <w:color w:val="000000" w:themeColor="text1"/>
        </w:rPr>
        <w:t>-</w:t>
      </w:r>
      <w:r w:rsidR="001558AA">
        <w:rPr>
          <w:rFonts w:hint="eastAsia"/>
          <w:color w:val="000000" w:themeColor="text1"/>
        </w:rPr>
        <w:t>0.1</w:t>
      </w:r>
      <w:r w:rsidRPr="00927076">
        <w:rPr>
          <w:rFonts w:hint="eastAsia"/>
          <w:color w:val="000000" w:themeColor="text1"/>
        </w:rPr>
        <w:t>%</w:t>
      </w:r>
      <w:r w:rsidRPr="00927076">
        <w:rPr>
          <w:rFonts w:hint="eastAsia"/>
          <w:color w:val="000000" w:themeColor="text1"/>
        </w:rPr>
        <w:t>；进口</w:t>
      </w:r>
      <w:r w:rsidR="00303B5C">
        <w:rPr>
          <w:rFonts w:hint="eastAsia"/>
          <w:color w:val="000000" w:themeColor="text1"/>
        </w:rPr>
        <w:t>15266.7</w:t>
      </w:r>
      <w:r w:rsidRPr="00927076">
        <w:rPr>
          <w:rFonts w:hint="eastAsia"/>
          <w:color w:val="000000" w:themeColor="text1"/>
        </w:rPr>
        <w:t>亿美元，增长</w:t>
      </w:r>
      <w:r w:rsidR="009D0DBA" w:rsidRPr="00927076">
        <w:rPr>
          <w:rFonts w:hint="eastAsia"/>
          <w:color w:val="000000" w:themeColor="text1"/>
        </w:rPr>
        <w:t>-</w:t>
      </w:r>
      <w:r w:rsidR="00303B5C">
        <w:rPr>
          <w:rFonts w:hint="eastAsia"/>
          <w:color w:val="000000" w:themeColor="text1"/>
        </w:rPr>
        <w:t>5.0</w:t>
      </w:r>
      <w:r w:rsidRPr="00927076">
        <w:rPr>
          <w:rFonts w:hint="eastAsia"/>
          <w:color w:val="000000" w:themeColor="text1"/>
        </w:rPr>
        <w:t>%</w:t>
      </w:r>
      <w:r w:rsidRPr="00927076">
        <w:rPr>
          <w:rFonts w:hint="eastAsia"/>
          <w:color w:val="000000" w:themeColor="text1"/>
        </w:rPr>
        <w:t>；贸易顺差</w:t>
      </w:r>
      <w:r w:rsidR="00303B5C">
        <w:rPr>
          <w:rFonts w:hint="eastAsia"/>
          <w:color w:val="000000" w:themeColor="text1"/>
        </w:rPr>
        <w:t>2984.3</w:t>
      </w:r>
      <w:r w:rsidRPr="00927076">
        <w:rPr>
          <w:rFonts w:hint="eastAsia"/>
          <w:color w:val="000000" w:themeColor="text1"/>
        </w:rPr>
        <w:t>亿美元。（</w:t>
      </w:r>
      <w:r w:rsidR="00B8403B" w:rsidRPr="00927076">
        <w:rPr>
          <w:color w:val="000000" w:themeColor="text1"/>
        </w:rPr>
        <w:fldChar w:fldCharType="begin"/>
      </w:r>
      <w:r w:rsidR="00B8403B" w:rsidRPr="00927076">
        <w:rPr>
          <w:color w:val="000000" w:themeColor="text1"/>
        </w:rPr>
        <w:instrText xml:space="preserve"> REF _Ref390780949 \h  \* MERGEFORMAT </w:instrText>
      </w:r>
      <w:r w:rsidR="00B8403B" w:rsidRPr="00927076">
        <w:rPr>
          <w:color w:val="000000" w:themeColor="text1"/>
        </w:rPr>
      </w:r>
      <w:r w:rsidR="00B8403B" w:rsidRPr="00927076">
        <w:rPr>
          <w:color w:val="000000" w:themeColor="text1"/>
        </w:rPr>
        <w:fldChar w:fldCharType="separate"/>
      </w:r>
      <w:r w:rsidR="0044284E">
        <w:rPr>
          <w:rFonts w:hint="eastAsia"/>
          <w:color w:val="000000" w:themeColor="text1"/>
        </w:rPr>
        <w:t>图</w:t>
      </w:r>
      <w:r w:rsidR="0044284E">
        <w:rPr>
          <w:color w:val="000000" w:themeColor="text1"/>
        </w:rPr>
        <w:t>1</w:t>
      </w:r>
      <w:r w:rsidR="00B8403B" w:rsidRPr="00927076">
        <w:rPr>
          <w:color w:val="000000" w:themeColor="text1"/>
        </w:rPr>
        <w:fldChar w:fldCharType="end"/>
      </w:r>
      <w:r w:rsidRPr="00927076">
        <w:rPr>
          <w:color w:val="000000" w:themeColor="text1"/>
        </w:rPr>
        <w:t>）</w:t>
      </w:r>
    </w:p>
    <w:p w:rsidR="00736EEE" w:rsidRDefault="00693B70" w:rsidP="00736EEE">
      <w:pPr>
        <w:keepNext/>
        <w:spacing w:before="100" w:beforeAutospacing="1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3423600" cy="20412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600" cy="20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EE" w:rsidRDefault="00736EEE" w:rsidP="000444EC">
      <w:pPr>
        <w:pStyle w:val="ac"/>
        <w:jc w:val="center"/>
        <w:rPr>
          <w:color w:val="000000" w:themeColor="text1"/>
        </w:rPr>
      </w:pPr>
      <w:bookmarkStart w:id="2" w:name="_Ref390780949"/>
      <w:r>
        <w:rPr>
          <w:rFonts w:hint="eastAsia"/>
          <w:color w:val="000000" w:themeColor="text1"/>
        </w:rPr>
        <w:t>图</w:t>
      </w:r>
      <w:r w:rsidR="00E249D7">
        <w:rPr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 xml:space="preserve">SEQ </w:instrText>
      </w:r>
      <w:r>
        <w:rPr>
          <w:rFonts w:hint="eastAsia"/>
          <w:color w:val="000000" w:themeColor="text1"/>
        </w:rPr>
        <w:instrText>图</w:instrText>
      </w:r>
      <w:r>
        <w:rPr>
          <w:rFonts w:hint="eastAsia"/>
          <w:color w:val="000000" w:themeColor="text1"/>
        </w:rPr>
        <w:instrText xml:space="preserve"> \* ARABIC</w:instrText>
      </w:r>
      <w:r w:rsidR="00E249D7">
        <w:rPr>
          <w:color w:val="000000" w:themeColor="text1"/>
        </w:rPr>
        <w:fldChar w:fldCharType="separate"/>
      </w:r>
      <w:r w:rsidR="0044284E">
        <w:rPr>
          <w:noProof/>
          <w:color w:val="000000" w:themeColor="text1"/>
        </w:rPr>
        <w:t>1</w:t>
      </w:r>
      <w:r w:rsidR="00E249D7">
        <w:rPr>
          <w:color w:val="000000" w:themeColor="text1"/>
        </w:rPr>
        <w:fldChar w:fldCharType="end"/>
      </w:r>
      <w:bookmarkEnd w:id="2"/>
      <w:r>
        <w:rPr>
          <w:color w:val="000000" w:themeColor="text1"/>
        </w:rPr>
        <w:t xml:space="preserve">  201</w:t>
      </w:r>
      <w:r w:rsidR="00A9784A">
        <w:rPr>
          <w:rFonts w:hint="eastAsia"/>
          <w:color w:val="000000" w:themeColor="text1"/>
        </w:rPr>
        <w:t>7</w:t>
      </w:r>
      <w:r>
        <w:rPr>
          <w:color w:val="000000" w:themeColor="text1"/>
        </w:rPr>
        <w:t>-201</w:t>
      </w:r>
      <w:r w:rsidR="00A9784A">
        <w:rPr>
          <w:rFonts w:hint="eastAsia"/>
          <w:color w:val="000000" w:themeColor="text1"/>
        </w:rPr>
        <w:t>9</w:t>
      </w:r>
      <w:r>
        <w:rPr>
          <w:color w:val="000000" w:themeColor="text1"/>
        </w:rPr>
        <w:t>年</w:t>
      </w:r>
      <w:r>
        <w:rPr>
          <w:rFonts w:hint="eastAsia"/>
          <w:color w:val="000000" w:themeColor="text1"/>
        </w:rPr>
        <w:t>全国进出口</w:t>
      </w:r>
      <w:r>
        <w:rPr>
          <w:color w:val="000000" w:themeColor="text1"/>
        </w:rPr>
        <w:t>分月情况（</w:t>
      </w:r>
      <w:r>
        <w:rPr>
          <w:rFonts w:hint="eastAsia"/>
          <w:color w:val="000000" w:themeColor="text1"/>
        </w:rPr>
        <w:t>亿美元</w:t>
      </w:r>
      <w:r>
        <w:rPr>
          <w:color w:val="000000" w:themeColor="text1"/>
        </w:rPr>
        <w:t>）</w:t>
      </w:r>
    </w:p>
    <w:p w:rsidR="00D77C4F" w:rsidRPr="00BC4894" w:rsidRDefault="00BE1506" w:rsidP="00736EE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BC4894">
        <w:rPr>
          <w:rFonts w:hint="eastAsia"/>
          <w:color w:val="000000" w:themeColor="text1"/>
        </w:rPr>
        <w:t>1-9</w:t>
      </w:r>
      <w:r w:rsidRPr="00BC4894">
        <w:rPr>
          <w:rFonts w:hint="eastAsia"/>
          <w:color w:val="000000" w:themeColor="text1"/>
        </w:rPr>
        <w:t>月份，全国固定资产投资（不含农户）</w:t>
      </w:r>
      <w:r w:rsidRPr="00BC4894">
        <w:rPr>
          <w:rFonts w:hint="eastAsia"/>
          <w:color w:val="000000" w:themeColor="text1"/>
        </w:rPr>
        <w:t>461204</w:t>
      </w:r>
      <w:r w:rsidRPr="00BC4894">
        <w:rPr>
          <w:rFonts w:hint="eastAsia"/>
          <w:color w:val="000000" w:themeColor="text1"/>
        </w:rPr>
        <w:t>亿元，同比增长</w:t>
      </w:r>
      <w:r w:rsidRPr="00BC4894">
        <w:rPr>
          <w:rFonts w:hint="eastAsia"/>
          <w:color w:val="000000" w:themeColor="text1"/>
        </w:rPr>
        <w:t>5.4%</w:t>
      </w:r>
      <w:r w:rsidRPr="00BC4894">
        <w:rPr>
          <w:rFonts w:hint="eastAsia"/>
          <w:color w:val="000000" w:themeColor="text1"/>
        </w:rPr>
        <w:t>，增速比</w:t>
      </w:r>
      <w:r w:rsidRPr="00BC4894">
        <w:rPr>
          <w:rFonts w:hint="eastAsia"/>
          <w:color w:val="000000" w:themeColor="text1"/>
        </w:rPr>
        <w:t>1</w:t>
      </w:r>
      <w:r w:rsidR="00BC4894" w:rsidRPr="00BC4894">
        <w:rPr>
          <w:rFonts w:hint="eastAsia"/>
          <w:color w:val="000000" w:themeColor="text1"/>
        </w:rPr>
        <w:t>-</w:t>
      </w:r>
      <w:r w:rsidRPr="00BC4894">
        <w:rPr>
          <w:rFonts w:hint="eastAsia"/>
          <w:color w:val="000000" w:themeColor="text1"/>
        </w:rPr>
        <w:t>8</w:t>
      </w:r>
      <w:r w:rsidRPr="00BC4894">
        <w:rPr>
          <w:rFonts w:hint="eastAsia"/>
          <w:color w:val="000000" w:themeColor="text1"/>
        </w:rPr>
        <w:t>月份回落</w:t>
      </w:r>
      <w:r w:rsidRPr="00BC4894">
        <w:rPr>
          <w:rFonts w:hint="eastAsia"/>
          <w:color w:val="000000" w:themeColor="text1"/>
        </w:rPr>
        <w:t>0.1</w:t>
      </w:r>
      <w:r w:rsidRPr="00BC4894">
        <w:rPr>
          <w:rFonts w:hint="eastAsia"/>
          <w:color w:val="000000" w:themeColor="text1"/>
        </w:rPr>
        <w:t>个百分点。从环比速度看，</w:t>
      </w:r>
      <w:r w:rsidRPr="00BC4894">
        <w:rPr>
          <w:rFonts w:hint="eastAsia"/>
          <w:color w:val="000000" w:themeColor="text1"/>
        </w:rPr>
        <w:t>9</w:t>
      </w:r>
      <w:r w:rsidRPr="00BC4894">
        <w:rPr>
          <w:rFonts w:hint="eastAsia"/>
          <w:color w:val="000000" w:themeColor="text1"/>
        </w:rPr>
        <w:t>月份固定资产投资（不含农户）增长</w:t>
      </w:r>
      <w:r w:rsidRPr="00BC4894">
        <w:rPr>
          <w:rFonts w:hint="eastAsia"/>
          <w:color w:val="000000" w:themeColor="text1"/>
        </w:rPr>
        <w:t>0.41%</w:t>
      </w:r>
      <w:r w:rsidRPr="00BC4894">
        <w:rPr>
          <w:rFonts w:hint="eastAsia"/>
          <w:color w:val="000000" w:themeColor="text1"/>
        </w:rPr>
        <w:t>。其中，民间固定资产投资</w:t>
      </w:r>
      <w:r w:rsidRPr="00BC4894">
        <w:rPr>
          <w:rFonts w:hint="eastAsia"/>
          <w:color w:val="000000" w:themeColor="text1"/>
        </w:rPr>
        <w:t>264805</w:t>
      </w:r>
      <w:r w:rsidRPr="00BC4894">
        <w:rPr>
          <w:rFonts w:hint="eastAsia"/>
          <w:color w:val="000000" w:themeColor="text1"/>
        </w:rPr>
        <w:t>亿元，同比增长</w:t>
      </w:r>
      <w:r w:rsidRPr="00BC4894">
        <w:rPr>
          <w:rFonts w:hint="eastAsia"/>
          <w:color w:val="000000" w:themeColor="text1"/>
        </w:rPr>
        <w:t>4.7%</w:t>
      </w:r>
      <w:r w:rsidRPr="00BC4894">
        <w:rPr>
          <w:rFonts w:hint="eastAsia"/>
          <w:color w:val="000000" w:themeColor="text1"/>
        </w:rPr>
        <w:t>，增速比</w:t>
      </w:r>
      <w:r w:rsidRPr="00BC4894">
        <w:rPr>
          <w:rFonts w:hint="eastAsia"/>
          <w:color w:val="000000" w:themeColor="text1"/>
        </w:rPr>
        <w:t>1</w:t>
      </w:r>
      <w:r w:rsidR="00BC4894" w:rsidRPr="00BC4894">
        <w:rPr>
          <w:rFonts w:hint="eastAsia"/>
          <w:color w:val="000000" w:themeColor="text1"/>
        </w:rPr>
        <w:t>-</w:t>
      </w:r>
      <w:r w:rsidRPr="00BC4894">
        <w:rPr>
          <w:rFonts w:hint="eastAsia"/>
          <w:color w:val="000000" w:themeColor="text1"/>
        </w:rPr>
        <w:t>8</w:t>
      </w:r>
      <w:r w:rsidRPr="00BC4894">
        <w:rPr>
          <w:rFonts w:hint="eastAsia"/>
          <w:color w:val="000000" w:themeColor="text1"/>
        </w:rPr>
        <w:t>月份回落</w:t>
      </w:r>
      <w:r w:rsidRPr="00BC4894">
        <w:rPr>
          <w:rFonts w:hint="eastAsia"/>
          <w:color w:val="000000" w:themeColor="text1"/>
        </w:rPr>
        <w:t>0.2</w:t>
      </w:r>
      <w:r w:rsidRPr="00BC4894">
        <w:rPr>
          <w:rFonts w:hint="eastAsia"/>
          <w:color w:val="000000" w:themeColor="text1"/>
        </w:rPr>
        <w:t>个百分点。</w:t>
      </w:r>
      <w:r w:rsidRPr="00BC4894">
        <w:rPr>
          <w:rFonts w:hint="eastAsia"/>
          <w:color w:val="000000" w:themeColor="text1"/>
          <w:shd w:val="clear" w:color="auto" w:fill="FFFFFF"/>
        </w:rPr>
        <w:t>分产业看，第一产业投资</w:t>
      </w:r>
      <w:r w:rsidRPr="00BC4894">
        <w:rPr>
          <w:color w:val="000000" w:themeColor="text1"/>
          <w:shd w:val="clear" w:color="auto" w:fill="FFFFFF"/>
        </w:rPr>
        <w:t>11566</w:t>
      </w:r>
      <w:r w:rsidRPr="00BC4894">
        <w:rPr>
          <w:rFonts w:hint="eastAsia"/>
          <w:color w:val="000000" w:themeColor="text1"/>
          <w:shd w:val="clear" w:color="auto" w:fill="FFFFFF"/>
        </w:rPr>
        <w:t>亿元，同比下降</w:t>
      </w:r>
      <w:r w:rsidRPr="00BC4894">
        <w:rPr>
          <w:color w:val="000000" w:themeColor="text1"/>
          <w:shd w:val="clear" w:color="auto" w:fill="FFFFFF"/>
        </w:rPr>
        <w:t>2.1%</w:t>
      </w:r>
      <w:r w:rsidRPr="00BC4894">
        <w:rPr>
          <w:rFonts w:hint="eastAsia"/>
          <w:color w:val="000000" w:themeColor="text1"/>
          <w:shd w:val="clear" w:color="auto" w:fill="FFFFFF"/>
        </w:rPr>
        <w:t>，降幅比</w:t>
      </w:r>
      <w:r w:rsidRPr="00BC4894">
        <w:rPr>
          <w:color w:val="000000" w:themeColor="text1"/>
          <w:shd w:val="clear" w:color="auto" w:fill="FFFFFF"/>
        </w:rPr>
        <w:t>1</w:t>
      </w:r>
      <w:r w:rsidR="00BC4894" w:rsidRPr="00BC4894">
        <w:rPr>
          <w:rFonts w:hint="eastAsia"/>
          <w:color w:val="000000" w:themeColor="text1"/>
        </w:rPr>
        <w:t>-</w:t>
      </w:r>
      <w:r w:rsidRPr="00BC4894">
        <w:rPr>
          <w:color w:val="000000" w:themeColor="text1"/>
          <w:shd w:val="clear" w:color="auto" w:fill="FFFFFF"/>
        </w:rPr>
        <w:t>8</w:t>
      </w:r>
      <w:r w:rsidRPr="00BC4894">
        <w:rPr>
          <w:rFonts w:hint="eastAsia"/>
          <w:color w:val="000000" w:themeColor="text1"/>
          <w:shd w:val="clear" w:color="auto" w:fill="FFFFFF"/>
        </w:rPr>
        <w:t>月份收窄</w:t>
      </w:r>
      <w:r w:rsidRPr="00BC4894">
        <w:rPr>
          <w:color w:val="000000" w:themeColor="text1"/>
          <w:shd w:val="clear" w:color="auto" w:fill="FFFFFF"/>
        </w:rPr>
        <w:t>1.3</w:t>
      </w:r>
      <w:r w:rsidRPr="00BC4894">
        <w:rPr>
          <w:rFonts w:hint="eastAsia"/>
          <w:color w:val="000000" w:themeColor="text1"/>
          <w:shd w:val="clear" w:color="auto" w:fill="FFFFFF"/>
        </w:rPr>
        <w:t>个百分点；第二产业投资</w:t>
      </w:r>
      <w:r w:rsidRPr="00BC4894">
        <w:rPr>
          <w:color w:val="000000" w:themeColor="text1"/>
          <w:shd w:val="clear" w:color="auto" w:fill="FFFFFF"/>
        </w:rPr>
        <w:t>138361</w:t>
      </w:r>
      <w:r w:rsidRPr="00BC4894">
        <w:rPr>
          <w:rFonts w:hint="eastAsia"/>
          <w:color w:val="000000" w:themeColor="text1"/>
          <w:shd w:val="clear" w:color="auto" w:fill="FFFFFF"/>
        </w:rPr>
        <w:t>亿元，增长</w:t>
      </w:r>
      <w:r w:rsidRPr="00BC4894">
        <w:rPr>
          <w:color w:val="000000" w:themeColor="text1"/>
          <w:shd w:val="clear" w:color="auto" w:fill="FFFFFF"/>
        </w:rPr>
        <w:t>2.0%</w:t>
      </w:r>
      <w:r w:rsidRPr="00BC4894">
        <w:rPr>
          <w:rFonts w:hint="eastAsia"/>
          <w:color w:val="000000" w:themeColor="text1"/>
          <w:shd w:val="clear" w:color="auto" w:fill="FFFFFF"/>
        </w:rPr>
        <w:t>，增速回落</w:t>
      </w:r>
      <w:r w:rsidRPr="00BC4894">
        <w:rPr>
          <w:color w:val="000000" w:themeColor="text1"/>
          <w:shd w:val="clear" w:color="auto" w:fill="FFFFFF"/>
        </w:rPr>
        <w:t>0.1</w:t>
      </w:r>
      <w:r w:rsidRPr="00BC4894">
        <w:rPr>
          <w:rFonts w:hint="eastAsia"/>
          <w:color w:val="000000" w:themeColor="text1"/>
          <w:shd w:val="clear" w:color="auto" w:fill="FFFFFF"/>
        </w:rPr>
        <w:t>个百分点；第三产业投资</w:t>
      </w:r>
      <w:r w:rsidRPr="00BC4894">
        <w:rPr>
          <w:color w:val="000000" w:themeColor="text1"/>
          <w:shd w:val="clear" w:color="auto" w:fill="FFFFFF"/>
        </w:rPr>
        <w:t>311277</w:t>
      </w:r>
      <w:r w:rsidRPr="00BC4894">
        <w:rPr>
          <w:rFonts w:hint="eastAsia"/>
          <w:color w:val="000000" w:themeColor="text1"/>
          <w:shd w:val="clear" w:color="auto" w:fill="FFFFFF"/>
        </w:rPr>
        <w:t>亿元，增长</w:t>
      </w:r>
      <w:r w:rsidRPr="00BC4894">
        <w:rPr>
          <w:color w:val="000000" w:themeColor="text1"/>
          <w:shd w:val="clear" w:color="auto" w:fill="FFFFFF"/>
        </w:rPr>
        <w:t>7.2%</w:t>
      </w:r>
      <w:r w:rsidRPr="00BC4894">
        <w:rPr>
          <w:rFonts w:hint="eastAsia"/>
          <w:color w:val="000000" w:themeColor="text1"/>
          <w:shd w:val="clear" w:color="auto" w:fill="FFFFFF"/>
        </w:rPr>
        <w:t>，增速回落</w:t>
      </w:r>
      <w:r w:rsidRPr="00BC4894">
        <w:rPr>
          <w:color w:val="000000" w:themeColor="text1"/>
          <w:shd w:val="clear" w:color="auto" w:fill="FFFFFF"/>
        </w:rPr>
        <w:t>0.1</w:t>
      </w:r>
      <w:r w:rsidRPr="00BC4894">
        <w:rPr>
          <w:rFonts w:hint="eastAsia"/>
          <w:color w:val="000000" w:themeColor="text1"/>
          <w:shd w:val="clear" w:color="auto" w:fill="FFFFFF"/>
        </w:rPr>
        <w:t>个百分点。</w:t>
      </w:r>
    </w:p>
    <w:p w:rsidR="00740342" w:rsidRPr="00740342" w:rsidRDefault="00BE1506" w:rsidP="00740342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BE1506">
        <w:rPr>
          <w:rFonts w:hint="eastAsia"/>
          <w:color w:val="000000" w:themeColor="text1"/>
        </w:rPr>
        <w:t>9</w:t>
      </w:r>
      <w:r w:rsidRPr="00BE1506">
        <w:rPr>
          <w:rFonts w:hint="eastAsia"/>
          <w:color w:val="000000" w:themeColor="text1"/>
        </w:rPr>
        <w:t>月份，规模以上工业增加值同比实际增长</w:t>
      </w:r>
      <w:r w:rsidRPr="00BE1506">
        <w:rPr>
          <w:rFonts w:hint="eastAsia"/>
          <w:color w:val="000000" w:themeColor="text1"/>
        </w:rPr>
        <w:t>5.8%</w:t>
      </w:r>
      <w:r w:rsidRPr="00BE1506">
        <w:rPr>
          <w:rFonts w:hint="eastAsia"/>
          <w:color w:val="000000" w:themeColor="text1"/>
        </w:rPr>
        <w:t>（以下增加值增速均为扣除价格因素的实际增长率），比</w:t>
      </w:r>
      <w:r w:rsidRPr="00BE1506">
        <w:rPr>
          <w:rFonts w:hint="eastAsia"/>
          <w:color w:val="000000" w:themeColor="text1"/>
        </w:rPr>
        <w:t>8</w:t>
      </w:r>
      <w:r w:rsidRPr="00BE1506">
        <w:rPr>
          <w:rFonts w:hint="eastAsia"/>
          <w:color w:val="000000" w:themeColor="text1"/>
        </w:rPr>
        <w:t>月份加快</w:t>
      </w:r>
      <w:r w:rsidRPr="00BE1506">
        <w:rPr>
          <w:rFonts w:hint="eastAsia"/>
          <w:color w:val="000000" w:themeColor="text1"/>
        </w:rPr>
        <w:t>1.4</w:t>
      </w:r>
      <w:r w:rsidRPr="00BE1506">
        <w:rPr>
          <w:rFonts w:hint="eastAsia"/>
          <w:color w:val="000000" w:themeColor="text1"/>
        </w:rPr>
        <w:t>个百分点。从环比看，</w:t>
      </w:r>
      <w:r w:rsidRPr="00BE1506">
        <w:rPr>
          <w:rFonts w:hint="eastAsia"/>
          <w:color w:val="000000" w:themeColor="text1"/>
        </w:rPr>
        <w:t>9</w:t>
      </w:r>
      <w:r w:rsidRPr="00BE1506">
        <w:rPr>
          <w:rFonts w:hint="eastAsia"/>
          <w:color w:val="000000" w:themeColor="text1"/>
        </w:rPr>
        <w:t>月份，规模以上工业增加值比上月增长</w:t>
      </w:r>
      <w:r w:rsidRPr="00BE1506">
        <w:rPr>
          <w:rFonts w:hint="eastAsia"/>
          <w:color w:val="000000" w:themeColor="text1"/>
        </w:rPr>
        <w:t>0.72%</w:t>
      </w:r>
      <w:r w:rsidRPr="00BE1506">
        <w:rPr>
          <w:rFonts w:hint="eastAsia"/>
          <w:color w:val="000000" w:themeColor="text1"/>
        </w:rPr>
        <w:t>。</w:t>
      </w:r>
      <w:r w:rsidRPr="00BE1506">
        <w:rPr>
          <w:rFonts w:hint="eastAsia"/>
          <w:color w:val="000000" w:themeColor="text1"/>
        </w:rPr>
        <w:t>1</w:t>
      </w:r>
      <w:r w:rsidR="0086548F" w:rsidRPr="00927076">
        <w:rPr>
          <w:rFonts w:hint="eastAsia"/>
          <w:color w:val="000000" w:themeColor="text1"/>
        </w:rPr>
        <w:t>-</w:t>
      </w:r>
      <w:r w:rsidRPr="00BE1506">
        <w:rPr>
          <w:rFonts w:hint="eastAsia"/>
          <w:color w:val="000000" w:themeColor="text1"/>
        </w:rPr>
        <w:t>9</w:t>
      </w:r>
      <w:r w:rsidRPr="00BE1506">
        <w:rPr>
          <w:rFonts w:hint="eastAsia"/>
          <w:color w:val="000000" w:themeColor="text1"/>
        </w:rPr>
        <w:t>月份，规模以上工业增加值同比增长</w:t>
      </w:r>
      <w:r w:rsidRPr="00BE1506">
        <w:rPr>
          <w:rFonts w:hint="eastAsia"/>
          <w:color w:val="000000" w:themeColor="text1"/>
        </w:rPr>
        <w:t>5.6%</w:t>
      </w:r>
      <w:r w:rsidRPr="00BE1506">
        <w:rPr>
          <w:rFonts w:hint="eastAsia"/>
          <w:color w:val="000000" w:themeColor="text1"/>
        </w:rPr>
        <w:t>。</w:t>
      </w:r>
    </w:p>
    <w:p w:rsidR="009D0DBA" w:rsidRPr="00927076" w:rsidRDefault="00740342" w:rsidP="00740342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740342">
        <w:rPr>
          <w:color w:val="000000" w:themeColor="text1"/>
        </w:rPr>
        <w:lastRenderedPageBreak/>
        <w:t xml:space="preserve"> </w:t>
      </w:r>
      <w:r w:rsidR="00BE1506" w:rsidRPr="00BE1506">
        <w:rPr>
          <w:rFonts w:hint="eastAsia"/>
          <w:color w:val="000000" w:themeColor="text1"/>
        </w:rPr>
        <w:t>9</w:t>
      </w:r>
      <w:r w:rsidR="00BE1506" w:rsidRPr="00BE1506">
        <w:rPr>
          <w:rFonts w:hint="eastAsia"/>
          <w:color w:val="000000" w:themeColor="text1"/>
        </w:rPr>
        <w:t>月份，全国工业生产者出厂价格同比下降</w:t>
      </w:r>
      <w:r w:rsidR="00BE1506" w:rsidRPr="00BE1506">
        <w:rPr>
          <w:rFonts w:hint="eastAsia"/>
          <w:color w:val="000000" w:themeColor="text1"/>
        </w:rPr>
        <w:t>1.2%</w:t>
      </w:r>
      <w:r w:rsidR="00BE1506" w:rsidRPr="00BE1506">
        <w:rPr>
          <w:rFonts w:hint="eastAsia"/>
          <w:color w:val="000000" w:themeColor="text1"/>
        </w:rPr>
        <w:t>，环比上涨</w:t>
      </w:r>
      <w:r w:rsidR="00BE1506" w:rsidRPr="00BE1506">
        <w:rPr>
          <w:rFonts w:hint="eastAsia"/>
          <w:color w:val="000000" w:themeColor="text1"/>
        </w:rPr>
        <w:t>0.1%</w:t>
      </w:r>
      <w:r w:rsidR="00BE1506" w:rsidRPr="00BE1506">
        <w:rPr>
          <w:rFonts w:hint="eastAsia"/>
          <w:color w:val="000000" w:themeColor="text1"/>
        </w:rPr>
        <w:t>；工业生产者购进价格同比下降</w:t>
      </w:r>
      <w:r w:rsidR="00BE1506" w:rsidRPr="00BE1506">
        <w:rPr>
          <w:rFonts w:hint="eastAsia"/>
          <w:color w:val="000000" w:themeColor="text1"/>
        </w:rPr>
        <w:t>1.7%</w:t>
      </w:r>
      <w:r w:rsidR="00BE1506" w:rsidRPr="00BE1506">
        <w:rPr>
          <w:rFonts w:hint="eastAsia"/>
          <w:color w:val="000000" w:themeColor="text1"/>
        </w:rPr>
        <w:t>，环比上涨</w:t>
      </w:r>
      <w:r w:rsidR="00BE1506" w:rsidRPr="00BE1506">
        <w:rPr>
          <w:rFonts w:hint="eastAsia"/>
          <w:color w:val="000000" w:themeColor="text1"/>
        </w:rPr>
        <w:t>0.2%</w:t>
      </w:r>
      <w:r w:rsidR="00BE1506" w:rsidRPr="00BE1506">
        <w:rPr>
          <w:rFonts w:hint="eastAsia"/>
          <w:color w:val="000000" w:themeColor="text1"/>
        </w:rPr>
        <w:t>。</w:t>
      </w:r>
      <w:r w:rsidR="00BE1506" w:rsidRPr="00BE1506">
        <w:rPr>
          <w:rFonts w:hint="eastAsia"/>
          <w:color w:val="000000" w:themeColor="text1"/>
        </w:rPr>
        <w:t>1</w:t>
      </w:r>
      <w:r w:rsidR="001D75D5" w:rsidRPr="00927076">
        <w:rPr>
          <w:rFonts w:hint="eastAsia"/>
          <w:color w:val="000000" w:themeColor="text1"/>
        </w:rPr>
        <w:t>-</w:t>
      </w:r>
      <w:r w:rsidR="00BE1506" w:rsidRPr="00BE1506">
        <w:rPr>
          <w:rFonts w:hint="eastAsia"/>
          <w:color w:val="000000" w:themeColor="text1"/>
        </w:rPr>
        <w:t>9</w:t>
      </w:r>
      <w:r w:rsidR="00BE1506" w:rsidRPr="00BE1506">
        <w:rPr>
          <w:rFonts w:hint="eastAsia"/>
          <w:color w:val="000000" w:themeColor="text1"/>
        </w:rPr>
        <w:t>月</w:t>
      </w:r>
      <w:r w:rsidR="001D75D5">
        <w:rPr>
          <w:rFonts w:hint="eastAsia"/>
          <w:color w:val="000000" w:themeColor="text1"/>
        </w:rPr>
        <w:t>份</w:t>
      </w:r>
      <w:r w:rsidR="00BE1506" w:rsidRPr="00BE1506">
        <w:rPr>
          <w:rFonts w:hint="eastAsia"/>
          <w:color w:val="000000" w:themeColor="text1"/>
        </w:rPr>
        <w:t>，工业生产者出厂价格与去年同期持平，工业生产者购进价格下降</w:t>
      </w:r>
      <w:r w:rsidR="00BE1506" w:rsidRPr="00BE1506">
        <w:rPr>
          <w:rFonts w:hint="eastAsia"/>
          <w:color w:val="000000" w:themeColor="text1"/>
        </w:rPr>
        <w:t>0.3%</w:t>
      </w:r>
      <w:r w:rsidR="00BE1506" w:rsidRPr="00BE1506">
        <w:rPr>
          <w:rFonts w:hint="eastAsia"/>
          <w:color w:val="000000" w:themeColor="text1"/>
        </w:rPr>
        <w:t>。</w:t>
      </w:r>
    </w:p>
    <w:p w:rsidR="00736EEE" w:rsidRPr="00927076" w:rsidRDefault="009D0DBA" w:rsidP="009D0DBA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927076">
        <w:rPr>
          <w:color w:val="000000" w:themeColor="text1"/>
        </w:rPr>
        <w:t xml:space="preserve"> </w:t>
      </w:r>
      <w:r w:rsidR="00736EEE" w:rsidRPr="00927076">
        <w:rPr>
          <w:color w:val="000000" w:themeColor="text1"/>
        </w:rPr>
        <w:t>1-</w:t>
      </w:r>
      <w:r w:rsidR="007C4435">
        <w:rPr>
          <w:rFonts w:hint="eastAsia"/>
          <w:color w:val="000000" w:themeColor="text1"/>
        </w:rPr>
        <w:t>9</w:t>
      </w:r>
      <w:r w:rsidR="00736EEE" w:rsidRPr="00927076">
        <w:rPr>
          <w:rFonts w:hint="eastAsia"/>
          <w:color w:val="000000" w:themeColor="text1"/>
        </w:rPr>
        <w:t>月份，浙江省进出口</w:t>
      </w:r>
      <w:r w:rsidR="007C4435">
        <w:rPr>
          <w:rFonts w:hint="eastAsia"/>
          <w:color w:val="000000" w:themeColor="text1"/>
        </w:rPr>
        <w:t>22430.7</w:t>
      </w:r>
      <w:r w:rsidR="00736EEE" w:rsidRPr="00927076">
        <w:rPr>
          <w:rFonts w:hint="eastAsia"/>
          <w:color w:val="000000" w:themeColor="text1"/>
        </w:rPr>
        <w:t>亿元，同比增长</w:t>
      </w:r>
      <w:r w:rsidR="007C4435">
        <w:rPr>
          <w:rFonts w:hint="eastAsia"/>
          <w:color w:val="000000" w:themeColor="text1"/>
        </w:rPr>
        <w:t>6.3</w:t>
      </w:r>
      <w:r w:rsidR="00736EEE" w:rsidRPr="00927076">
        <w:rPr>
          <w:color w:val="000000" w:themeColor="text1"/>
        </w:rPr>
        <w:t>%</w:t>
      </w:r>
      <w:r w:rsidR="00736EEE" w:rsidRPr="00927076">
        <w:rPr>
          <w:rFonts w:hint="eastAsia"/>
          <w:color w:val="000000" w:themeColor="text1"/>
        </w:rPr>
        <w:t>；其中出口</w:t>
      </w:r>
      <w:r w:rsidR="007C4435">
        <w:rPr>
          <w:rFonts w:hint="eastAsia"/>
          <w:color w:val="000000" w:themeColor="text1"/>
        </w:rPr>
        <w:t>16829.7</w:t>
      </w:r>
      <w:r w:rsidR="00736EEE" w:rsidRPr="00927076">
        <w:rPr>
          <w:rFonts w:hint="eastAsia"/>
          <w:color w:val="000000" w:themeColor="text1"/>
        </w:rPr>
        <w:t>亿元，同比增长</w:t>
      </w:r>
      <w:r w:rsidR="007C4435">
        <w:rPr>
          <w:rFonts w:hint="eastAsia"/>
          <w:color w:val="000000" w:themeColor="text1"/>
        </w:rPr>
        <w:t>7.5</w:t>
      </w:r>
      <w:r w:rsidR="00736EEE" w:rsidRPr="00927076">
        <w:rPr>
          <w:color w:val="000000" w:themeColor="text1"/>
        </w:rPr>
        <w:t>%</w:t>
      </w:r>
      <w:r w:rsidR="00736EEE" w:rsidRPr="00927076">
        <w:rPr>
          <w:rFonts w:hint="eastAsia"/>
          <w:color w:val="000000" w:themeColor="text1"/>
        </w:rPr>
        <w:t>；进口</w:t>
      </w:r>
      <w:r w:rsidR="007C4435">
        <w:rPr>
          <w:rFonts w:hint="eastAsia"/>
          <w:color w:val="000000" w:themeColor="text1"/>
        </w:rPr>
        <w:t>5601.0</w:t>
      </w:r>
      <w:r w:rsidR="00736EEE" w:rsidRPr="00927076">
        <w:rPr>
          <w:rFonts w:hint="eastAsia"/>
          <w:color w:val="000000" w:themeColor="text1"/>
        </w:rPr>
        <w:t>亿元，同比增长</w:t>
      </w:r>
      <w:r w:rsidR="007C4435">
        <w:rPr>
          <w:rFonts w:hint="eastAsia"/>
          <w:color w:val="000000" w:themeColor="text1"/>
        </w:rPr>
        <w:t>2.8</w:t>
      </w:r>
      <w:r w:rsidR="00736EEE" w:rsidRPr="00927076">
        <w:rPr>
          <w:color w:val="000000" w:themeColor="text1"/>
        </w:rPr>
        <w:t>%</w:t>
      </w:r>
      <w:r w:rsidR="00736EEE" w:rsidRPr="00927076">
        <w:rPr>
          <w:rFonts w:hint="eastAsia"/>
          <w:color w:val="000000" w:themeColor="text1"/>
        </w:rPr>
        <w:t>。（</w:t>
      </w:r>
      <w:r w:rsidR="00B8403B" w:rsidRPr="00927076">
        <w:rPr>
          <w:color w:val="000000" w:themeColor="text1"/>
        </w:rPr>
        <w:fldChar w:fldCharType="begin"/>
      </w:r>
      <w:r w:rsidR="00B8403B" w:rsidRPr="00927076">
        <w:rPr>
          <w:color w:val="000000" w:themeColor="text1"/>
        </w:rPr>
        <w:instrText xml:space="preserve"> REF _Ref387867536 \h  \* MERGEFORMAT </w:instrText>
      </w:r>
      <w:r w:rsidR="00B8403B" w:rsidRPr="00927076">
        <w:rPr>
          <w:color w:val="000000" w:themeColor="text1"/>
        </w:rPr>
      </w:r>
      <w:r w:rsidR="00B8403B" w:rsidRPr="00927076">
        <w:rPr>
          <w:color w:val="000000" w:themeColor="text1"/>
        </w:rPr>
        <w:fldChar w:fldCharType="separate"/>
      </w:r>
      <w:r w:rsidR="0044284E">
        <w:rPr>
          <w:rFonts w:hint="eastAsia"/>
          <w:color w:val="000000" w:themeColor="text1"/>
        </w:rPr>
        <w:t>图</w:t>
      </w:r>
      <w:r w:rsidR="0044284E">
        <w:rPr>
          <w:color w:val="000000" w:themeColor="text1"/>
        </w:rPr>
        <w:t>2</w:t>
      </w:r>
      <w:r w:rsidR="00B8403B" w:rsidRPr="00927076">
        <w:rPr>
          <w:color w:val="000000" w:themeColor="text1"/>
        </w:rPr>
        <w:fldChar w:fldCharType="end"/>
      </w:r>
      <w:r w:rsidR="00736EEE" w:rsidRPr="00927076">
        <w:rPr>
          <w:color w:val="000000" w:themeColor="text1"/>
        </w:rPr>
        <w:t>）</w:t>
      </w:r>
    </w:p>
    <w:p w:rsidR="00736EEE" w:rsidRDefault="00F23B95" w:rsidP="00736EEE">
      <w:pPr>
        <w:keepNext/>
        <w:spacing w:before="100" w:beforeAutospacing="1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3434400" cy="20268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400" cy="20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EE" w:rsidRDefault="00736EEE" w:rsidP="00736EEE">
      <w:pPr>
        <w:pStyle w:val="ac"/>
        <w:jc w:val="center"/>
        <w:rPr>
          <w:color w:val="000000" w:themeColor="text1"/>
        </w:rPr>
      </w:pPr>
      <w:bookmarkStart w:id="3" w:name="_Ref387867536"/>
      <w:r>
        <w:rPr>
          <w:rFonts w:hint="eastAsia"/>
          <w:color w:val="000000" w:themeColor="text1"/>
        </w:rPr>
        <w:t>图</w:t>
      </w:r>
      <w:r w:rsidR="00E249D7">
        <w:rPr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 xml:space="preserve">SEQ </w:instrText>
      </w:r>
      <w:r>
        <w:rPr>
          <w:rFonts w:hint="eastAsia"/>
          <w:color w:val="000000" w:themeColor="text1"/>
        </w:rPr>
        <w:instrText>图</w:instrText>
      </w:r>
      <w:r>
        <w:rPr>
          <w:rFonts w:hint="eastAsia"/>
          <w:color w:val="000000" w:themeColor="text1"/>
        </w:rPr>
        <w:instrText xml:space="preserve"> \* ARABIC</w:instrText>
      </w:r>
      <w:r w:rsidR="00E249D7">
        <w:rPr>
          <w:color w:val="000000" w:themeColor="text1"/>
        </w:rPr>
        <w:fldChar w:fldCharType="separate"/>
      </w:r>
      <w:r w:rsidR="0044284E">
        <w:rPr>
          <w:noProof/>
          <w:color w:val="000000" w:themeColor="text1"/>
        </w:rPr>
        <w:t>2</w:t>
      </w:r>
      <w:r w:rsidR="00E249D7">
        <w:rPr>
          <w:color w:val="000000" w:themeColor="text1"/>
        </w:rPr>
        <w:fldChar w:fldCharType="end"/>
      </w:r>
      <w:bookmarkEnd w:id="3"/>
      <w:r w:rsidR="008502D8">
        <w:rPr>
          <w:rFonts w:hint="eastAsia"/>
          <w:color w:val="000000" w:themeColor="text1"/>
        </w:rPr>
        <w:t xml:space="preserve">  2017</w:t>
      </w:r>
      <w:r>
        <w:rPr>
          <w:rFonts w:hint="eastAsia"/>
          <w:color w:val="000000" w:themeColor="text1"/>
        </w:rPr>
        <w:t>-2</w:t>
      </w:r>
      <w:r w:rsidR="008502D8">
        <w:rPr>
          <w:rFonts w:hint="eastAsia"/>
          <w:color w:val="000000" w:themeColor="text1"/>
        </w:rPr>
        <w:t>019</w:t>
      </w:r>
      <w:r>
        <w:rPr>
          <w:rFonts w:hint="eastAsia"/>
          <w:color w:val="000000" w:themeColor="text1"/>
        </w:rPr>
        <w:t>年浙江</w:t>
      </w:r>
      <w:r>
        <w:rPr>
          <w:color w:val="000000" w:themeColor="text1"/>
        </w:rPr>
        <w:t>省</w:t>
      </w:r>
      <w:r>
        <w:rPr>
          <w:rFonts w:hint="eastAsia"/>
          <w:color w:val="000000" w:themeColor="text1"/>
        </w:rPr>
        <w:t>进出口额分月情况（亿美元</w:t>
      </w:r>
      <w:r>
        <w:rPr>
          <w:color w:val="000000" w:themeColor="text1"/>
        </w:rPr>
        <w:t>）</w:t>
      </w:r>
    </w:p>
    <w:p w:rsidR="00736EEE" w:rsidRDefault="00D14726" w:rsidP="00736EEE">
      <w:pPr>
        <w:keepNext/>
        <w:spacing w:before="100" w:beforeAutospacing="1"/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</w:rPr>
        <w:drawing>
          <wp:inline distT="0" distB="0" distL="0" distR="0">
            <wp:extent cx="3895200" cy="2354400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200" cy="23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EE" w:rsidRDefault="00736EEE" w:rsidP="00736EEE">
      <w:pPr>
        <w:pStyle w:val="ac"/>
        <w:jc w:val="center"/>
        <w:rPr>
          <w:color w:val="000000" w:themeColor="text1"/>
        </w:rPr>
      </w:pPr>
      <w:bookmarkStart w:id="4" w:name="_Ref393748382"/>
      <w:r>
        <w:rPr>
          <w:rFonts w:hint="eastAsia"/>
          <w:color w:val="000000" w:themeColor="text1"/>
        </w:rPr>
        <w:t>图</w:t>
      </w:r>
      <w:r w:rsidR="00E249D7">
        <w:rPr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 xml:space="preserve">SEQ </w:instrText>
      </w:r>
      <w:r>
        <w:rPr>
          <w:rFonts w:hint="eastAsia"/>
          <w:color w:val="000000" w:themeColor="text1"/>
        </w:rPr>
        <w:instrText>图</w:instrText>
      </w:r>
      <w:r>
        <w:rPr>
          <w:rFonts w:hint="eastAsia"/>
          <w:color w:val="000000" w:themeColor="text1"/>
        </w:rPr>
        <w:instrText xml:space="preserve"> \* ARABIC</w:instrText>
      </w:r>
      <w:r w:rsidR="00E249D7">
        <w:rPr>
          <w:color w:val="000000" w:themeColor="text1"/>
        </w:rPr>
        <w:fldChar w:fldCharType="separate"/>
      </w:r>
      <w:r w:rsidR="0044284E">
        <w:rPr>
          <w:noProof/>
          <w:color w:val="000000" w:themeColor="text1"/>
        </w:rPr>
        <w:t>3</w:t>
      </w:r>
      <w:r w:rsidR="00E249D7">
        <w:rPr>
          <w:color w:val="000000" w:themeColor="text1"/>
        </w:rPr>
        <w:fldChar w:fldCharType="end"/>
      </w:r>
      <w:bookmarkEnd w:id="4"/>
      <w:r w:rsidR="0017650D">
        <w:rPr>
          <w:color w:val="000000" w:themeColor="text1"/>
        </w:rPr>
        <w:t xml:space="preserve">  201</w:t>
      </w:r>
      <w:r w:rsidR="0017650D">
        <w:rPr>
          <w:rFonts w:hint="eastAsia"/>
          <w:color w:val="000000" w:themeColor="text1"/>
        </w:rPr>
        <w:t>6</w:t>
      </w:r>
      <w:r>
        <w:rPr>
          <w:color w:val="000000" w:themeColor="text1"/>
        </w:rPr>
        <w:t>-201</w:t>
      </w:r>
      <w:r w:rsidR="0017650D">
        <w:rPr>
          <w:rFonts w:hint="eastAsia"/>
          <w:color w:val="000000" w:themeColor="text1"/>
        </w:rPr>
        <w:t>9</w:t>
      </w:r>
      <w:r>
        <w:rPr>
          <w:color w:val="000000" w:themeColor="text1"/>
        </w:rPr>
        <w:t>年</w:t>
      </w:r>
      <w:r>
        <w:rPr>
          <w:rFonts w:hint="eastAsia"/>
          <w:color w:val="000000" w:themeColor="text1"/>
        </w:rPr>
        <w:t>干散货运输市场波罗的海综合运价指数（</w:t>
      </w:r>
      <w:r>
        <w:rPr>
          <w:rFonts w:hint="eastAsia"/>
          <w:color w:val="000000" w:themeColor="text1"/>
        </w:rPr>
        <w:t>BDI</w:t>
      </w:r>
      <w:r>
        <w:rPr>
          <w:rFonts w:hint="eastAsia"/>
          <w:color w:val="000000" w:themeColor="text1"/>
        </w:rPr>
        <w:t>）</w:t>
      </w:r>
    </w:p>
    <w:p w:rsidR="00267A5C" w:rsidRDefault="00267A5C" w:rsidP="003C24C6">
      <w:pPr>
        <w:ind w:firstLineChars="200" w:firstLine="420"/>
        <w:rPr>
          <w:color w:val="000000" w:themeColor="text1"/>
        </w:rPr>
      </w:pPr>
    </w:p>
    <w:p w:rsidR="00EC6350" w:rsidRPr="007F0C94" w:rsidRDefault="00736EEE" w:rsidP="003C24C6">
      <w:pPr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国际运输市场方面，波罗的海干散货指数（</w:t>
      </w:r>
      <w:r>
        <w:rPr>
          <w:rFonts w:hint="eastAsia"/>
          <w:color w:val="000000" w:themeColor="text1"/>
        </w:rPr>
        <w:t>BDI</w:t>
      </w:r>
      <w:r>
        <w:rPr>
          <w:rFonts w:hint="eastAsia"/>
          <w:color w:val="000000" w:themeColor="text1"/>
        </w:rPr>
        <w:t>）</w:t>
      </w:r>
      <w:r w:rsidR="00D14726">
        <w:rPr>
          <w:rFonts w:hint="eastAsia"/>
          <w:color w:val="000000" w:themeColor="text1"/>
        </w:rPr>
        <w:t>10</w:t>
      </w:r>
      <w:r>
        <w:rPr>
          <w:rFonts w:hint="eastAsia"/>
          <w:color w:val="000000" w:themeColor="text1"/>
        </w:rPr>
        <w:t>月</w:t>
      </w:r>
      <w:r w:rsidR="00866603">
        <w:rPr>
          <w:rFonts w:hint="eastAsia"/>
          <w:color w:val="000000" w:themeColor="text1"/>
        </w:rPr>
        <w:t>30</w:t>
      </w:r>
      <w:r>
        <w:rPr>
          <w:rFonts w:hint="eastAsia"/>
          <w:color w:val="000000" w:themeColor="text1"/>
        </w:rPr>
        <w:t>日收报</w:t>
      </w:r>
      <w:r w:rsidR="00D14726">
        <w:rPr>
          <w:rFonts w:hint="eastAsia"/>
          <w:color w:val="000000" w:themeColor="text1"/>
        </w:rPr>
        <w:t>1782</w:t>
      </w:r>
      <w:r>
        <w:rPr>
          <w:rFonts w:hint="eastAsia"/>
          <w:color w:val="000000" w:themeColor="text1"/>
        </w:rPr>
        <w:t>点，涨跌幅为</w:t>
      </w:r>
      <w:r w:rsidR="00D14726">
        <w:rPr>
          <w:rFonts w:hint="eastAsia"/>
          <w:color w:val="000000" w:themeColor="text1"/>
        </w:rPr>
        <w:t>-1.1</w:t>
      </w:r>
      <w:r>
        <w:rPr>
          <w:rFonts w:hint="eastAsia"/>
          <w:color w:val="000000" w:themeColor="text1"/>
        </w:rPr>
        <w:t>%</w:t>
      </w:r>
      <w:r w:rsidR="005E2778" w:rsidRPr="007F0C94">
        <w:rPr>
          <w:rFonts w:hint="eastAsia"/>
          <w:color w:val="000000" w:themeColor="text1"/>
        </w:rPr>
        <w:t>。</w:t>
      </w:r>
      <w:r w:rsidR="00D14726">
        <w:rPr>
          <w:rFonts w:hint="eastAsia"/>
          <w:color w:val="000000" w:themeColor="text1"/>
        </w:rPr>
        <w:t>由于</w:t>
      </w:r>
      <w:r w:rsidR="00D14726">
        <w:rPr>
          <w:rFonts w:hint="eastAsia"/>
          <w:color w:val="464646"/>
          <w:szCs w:val="21"/>
        </w:rPr>
        <w:t>海岬型船需求下滑，</w:t>
      </w:r>
      <w:r w:rsidR="00D14726">
        <w:rPr>
          <w:rFonts w:hint="eastAsia"/>
          <w:color w:val="000000" w:themeColor="text1"/>
        </w:rPr>
        <w:t>波罗的海干散货指数下跌。</w:t>
      </w:r>
    </w:p>
    <w:p w:rsidR="00116278" w:rsidRPr="00B8457A" w:rsidRDefault="00356851" w:rsidP="00212A75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473CF1">
        <w:rPr>
          <w:rFonts w:hint="eastAsia"/>
          <w:color w:val="000000" w:themeColor="text1"/>
        </w:rPr>
        <w:t>9</w:t>
      </w:r>
      <w:r w:rsidR="00736EEE" w:rsidRPr="00473CF1">
        <w:rPr>
          <w:color w:val="000000" w:themeColor="text1"/>
        </w:rPr>
        <w:t>月份，中国官方制造业采购经理指数（</w:t>
      </w:r>
      <w:r w:rsidR="00736EEE" w:rsidRPr="00473CF1">
        <w:rPr>
          <w:color w:val="000000" w:themeColor="text1"/>
        </w:rPr>
        <w:t>PMI</w:t>
      </w:r>
      <w:r w:rsidR="00736EEE" w:rsidRPr="00473CF1">
        <w:rPr>
          <w:color w:val="000000" w:themeColor="text1"/>
        </w:rPr>
        <w:t>）为</w:t>
      </w:r>
      <w:r w:rsidRPr="00473CF1">
        <w:rPr>
          <w:color w:val="000000" w:themeColor="text1"/>
          <w:shd w:val="clear" w:color="auto" w:fill="FFFFFF"/>
        </w:rPr>
        <w:t>49.8%</w:t>
      </w:r>
      <w:r w:rsidR="004872D4" w:rsidRPr="00473CF1">
        <w:rPr>
          <w:color w:val="000000" w:themeColor="text1"/>
        </w:rPr>
        <w:t>，</w:t>
      </w:r>
      <w:r w:rsidRPr="00473CF1">
        <w:rPr>
          <w:rFonts w:hint="eastAsia"/>
          <w:color w:val="000000" w:themeColor="text1"/>
          <w:shd w:val="clear" w:color="auto" w:fill="FFFFFF"/>
        </w:rPr>
        <w:t>比上月回升</w:t>
      </w:r>
      <w:r w:rsidRPr="00473CF1">
        <w:rPr>
          <w:color w:val="000000" w:themeColor="text1"/>
          <w:shd w:val="clear" w:color="auto" w:fill="FFFFFF"/>
        </w:rPr>
        <w:t>0.3</w:t>
      </w:r>
      <w:r w:rsidRPr="00473CF1">
        <w:rPr>
          <w:rFonts w:hint="eastAsia"/>
          <w:color w:val="000000" w:themeColor="text1"/>
          <w:shd w:val="clear" w:color="auto" w:fill="FFFFFF"/>
        </w:rPr>
        <w:t>个百分点，虽然仍处于荣枯线以下，但整体景气较上月有所改善</w:t>
      </w:r>
      <w:r w:rsidR="00736EEE" w:rsidRPr="00473CF1">
        <w:rPr>
          <w:color w:val="000000" w:themeColor="text1"/>
        </w:rPr>
        <w:t>；</w:t>
      </w:r>
      <w:proofErr w:type="gramStart"/>
      <w:r w:rsidR="00736EEE" w:rsidRPr="00B8457A">
        <w:rPr>
          <w:color w:val="000000" w:themeColor="text1"/>
        </w:rPr>
        <w:t>财新</w:t>
      </w:r>
      <w:proofErr w:type="gramEnd"/>
      <w:r w:rsidR="00736EEE" w:rsidRPr="00B8457A">
        <w:rPr>
          <w:color w:val="000000" w:themeColor="text1"/>
        </w:rPr>
        <w:t>PMI</w:t>
      </w:r>
      <w:r w:rsidR="00736EEE" w:rsidRPr="00B8457A">
        <w:rPr>
          <w:color w:val="000000" w:themeColor="text1"/>
        </w:rPr>
        <w:t>为</w:t>
      </w:r>
      <w:r w:rsidR="00922E66">
        <w:rPr>
          <w:rFonts w:hint="eastAsia"/>
          <w:color w:val="000000" w:themeColor="text1"/>
        </w:rPr>
        <w:t>51.4</w:t>
      </w:r>
      <w:r w:rsidR="00736EEE" w:rsidRPr="00B8457A">
        <w:rPr>
          <w:color w:val="000000" w:themeColor="text1"/>
        </w:rPr>
        <w:t>%</w:t>
      </w:r>
      <w:r w:rsidR="00736EEE" w:rsidRPr="00B8457A">
        <w:rPr>
          <w:color w:val="000000" w:themeColor="text1"/>
        </w:rPr>
        <w:t>，</w:t>
      </w:r>
      <w:r w:rsidR="00DA1A73" w:rsidRPr="00B8457A">
        <w:rPr>
          <w:color w:val="000000" w:themeColor="text1"/>
        </w:rPr>
        <w:t>较</w:t>
      </w:r>
      <w:r w:rsidR="00753B7E">
        <w:rPr>
          <w:rFonts w:hint="eastAsia"/>
          <w:color w:val="000000" w:themeColor="text1"/>
        </w:rPr>
        <w:t>上</w:t>
      </w:r>
      <w:r w:rsidR="00DA1A73" w:rsidRPr="00B8457A">
        <w:rPr>
          <w:color w:val="000000" w:themeColor="text1"/>
        </w:rPr>
        <w:t>月</w:t>
      </w:r>
      <w:r w:rsidR="00827724">
        <w:rPr>
          <w:rFonts w:hint="eastAsia"/>
          <w:color w:val="000000" w:themeColor="text1"/>
        </w:rPr>
        <w:t>上升</w:t>
      </w:r>
      <w:r w:rsidR="00922E66">
        <w:rPr>
          <w:rFonts w:hint="eastAsia"/>
          <w:color w:val="000000" w:themeColor="text1"/>
        </w:rPr>
        <w:t>1</w:t>
      </w:r>
      <w:r w:rsidR="00DA1A73" w:rsidRPr="00B8457A">
        <w:rPr>
          <w:color w:val="000000" w:themeColor="text1"/>
        </w:rPr>
        <w:t>个百分点</w:t>
      </w:r>
      <w:r w:rsidR="00736EEE" w:rsidRPr="00B8457A">
        <w:rPr>
          <w:color w:val="000000" w:themeColor="text1"/>
        </w:rPr>
        <w:t>。</w:t>
      </w:r>
      <w:r w:rsidR="00827724" w:rsidRPr="00827724">
        <w:rPr>
          <w:rFonts w:hint="eastAsia"/>
          <w:color w:val="000000" w:themeColor="text1"/>
          <w:shd w:val="clear" w:color="auto" w:fill="FFFFFF"/>
        </w:rPr>
        <w:t>本月制造业</w:t>
      </w:r>
      <w:r w:rsidR="00827724" w:rsidRPr="00827724">
        <w:rPr>
          <w:rFonts w:hint="eastAsia"/>
          <w:color w:val="000000" w:themeColor="text1"/>
          <w:shd w:val="clear" w:color="auto" w:fill="FFFFFF"/>
        </w:rPr>
        <w:t>PMI</w:t>
      </w:r>
      <w:r w:rsidR="00827724" w:rsidRPr="00827724">
        <w:rPr>
          <w:rFonts w:hint="eastAsia"/>
          <w:color w:val="000000" w:themeColor="text1"/>
          <w:shd w:val="clear" w:color="auto" w:fill="FFFFFF"/>
        </w:rPr>
        <w:t>的主要特点：一是生产需求双双扩张。新订单指数为</w:t>
      </w:r>
      <w:r w:rsidR="00827724" w:rsidRPr="00827724">
        <w:rPr>
          <w:rFonts w:hint="eastAsia"/>
          <w:color w:val="000000" w:themeColor="text1"/>
          <w:shd w:val="clear" w:color="auto" w:fill="FFFFFF"/>
        </w:rPr>
        <w:t>50.5%</w:t>
      </w:r>
      <w:r w:rsidR="00827724" w:rsidRPr="00827724">
        <w:rPr>
          <w:rFonts w:hint="eastAsia"/>
          <w:color w:val="000000" w:themeColor="text1"/>
          <w:shd w:val="clear" w:color="auto" w:fill="FFFFFF"/>
        </w:rPr>
        <w:t>，环比回升</w:t>
      </w:r>
      <w:r w:rsidR="00827724" w:rsidRPr="00827724">
        <w:rPr>
          <w:rFonts w:hint="eastAsia"/>
          <w:color w:val="000000" w:themeColor="text1"/>
          <w:shd w:val="clear" w:color="auto" w:fill="FFFFFF"/>
        </w:rPr>
        <w:t>0.8</w:t>
      </w:r>
      <w:r w:rsidR="00827724" w:rsidRPr="00827724">
        <w:rPr>
          <w:rFonts w:hint="eastAsia"/>
          <w:color w:val="000000" w:themeColor="text1"/>
          <w:shd w:val="clear" w:color="auto" w:fill="FFFFFF"/>
        </w:rPr>
        <w:t>个百分点，</w:t>
      </w:r>
      <w:r w:rsidR="00827724" w:rsidRPr="00827724">
        <w:rPr>
          <w:rFonts w:hint="eastAsia"/>
          <w:color w:val="000000" w:themeColor="text1"/>
          <w:shd w:val="clear" w:color="auto" w:fill="FFFFFF"/>
        </w:rPr>
        <w:t>5</w:t>
      </w:r>
      <w:r w:rsidR="00827724" w:rsidRPr="00827724">
        <w:rPr>
          <w:rFonts w:hint="eastAsia"/>
          <w:color w:val="000000" w:themeColor="text1"/>
          <w:shd w:val="clear" w:color="auto" w:fill="FFFFFF"/>
        </w:rPr>
        <w:t>月份以来首次升至扩张区间。生产活动有所加快，生产指数为</w:t>
      </w:r>
      <w:r w:rsidR="00827724" w:rsidRPr="00827724">
        <w:rPr>
          <w:rFonts w:hint="eastAsia"/>
          <w:color w:val="000000" w:themeColor="text1"/>
          <w:shd w:val="clear" w:color="auto" w:fill="FFFFFF"/>
        </w:rPr>
        <w:t>52.3%</w:t>
      </w:r>
      <w:r w:rsidR="00827724" w:rsidRPr="00827724">
        <w:rPr>
          <w:rFonts w:hint="eastAsia"/>
          <w:color w:val="000000" w:themeColor="text1"/>
          <w:shd w:val="clear" w:color="auto" w:fill="FFFFFF"/>
        </w:rPr>
        <w:t>，环比上升</w:t>
      </w:r>
      <w:r w:rsidR="00827724" w:rsidRPr="00827724">
        <w:rPr>
          <w:rFonts w:hint="eastAsia"/>
          <w:color w:val="000000" w:themeColor="text1"/>
          <w:shd w:val="clear" w:color="auto" w:fill="FFFFFF"/>
        </w:rPr>
        <w:t>0.4</w:t>
      </w:r>
      <w:r w:rsidR="00827724" w:rsidRPr="00827724">
        <w:rPr>
          <w:rFonts w:hint="eastAsia"/>
          <w:color w:val="000000" w:themeColor="text1"/>
          <w:shd w:val="clear" w:color="auto" w:fill="FFFFFF"/>
        </w:rPr>
        <w:t>个百分点，其中农副食品加工、纺织服装服饰、专用设备、电气机械器材等制造业生产指数位于</w:t>
      </w:r>
      <w:r w:rsidR="00827724" w:rsidRPr="00827724">
        <w:rPr>
          <w:rFonts w:hint="eastAsia"/>
          <w:color w:val="000000" w:themeColor="text1"/>
          <w:shd w:val="clear" w:color="auto" w:fill="FFFFFF"/>
        </w:rPr>
        <w:t>55.0%</w:t>
      </w:r>
      <w:r w:rsidR="00827724" w:rsidRPr="00827724">
        <w:rPr>
          <w:rFonts w:hint="eastAsia"/>
          <w:color w:val="000000" w:themeColor="text1"/>
          <w:shd w:val="clear" w:color="auto" w:fill="FFFFFF"/>
        </w:rPr>
        <w:t>以上较高景</w:t>
      </w:r>
      <w:r w:rsidR="00827724" w:rsidRPr="00827724">
        <w:rPr>
          <w:rFonts w:hint="eastAsia"/>
          <w:color w:val="000000" w:themeColor="text1"/>
          <w:shd w:val="clear" w:color="auto" w:fill="FFFFFF"/>
        </w:rPr>
        <w:lastRenderedPageBreak/>
        <w:t>气区间。二是外贸状况有所改善。新出口订单指数为</w:t>
      </w:r>
      <w:r w:rsidR="00827724" w:rsidRPr="00827724">
        <w:rPr>
          <w:rFonts w:hint="eastAsia"/>
          <w:color w:val="000000" w:themeColor="text1"/>
          <w:shd w:val="clear" w:color="auto" w:fill="FFFFFF"/>
        </w:rPr>
        <w:t>48.2%</w:t>
      </w:r>
      <w:r w:rsidR="00827724" w:rsidRPr="00827724">
        <w:rPr>
          <w:rFonts w:hint="eastAsia"/>
          <w:color w:val="000000" w:themeColor="text1"/>
          <w:shd w:val="clear" w:color="auto" w:fill="FFFFFF"/>
        </w:rPr>
        <w:t>，环比回升</w:t>
      </w:r>
      <w:r w:rsidR="00827724" w:rsidRPr="00827724">
        <w:rPr>
          <w:rFonts w:hint="eastAsia"/>
          <w:color w:val="000000" w:themeColor="text1"/>
          <w:shd w:val="clear" w:color="auto" w:fill="FFFFFF"/>
        </w:rPr>
        <w:t>1.0</w:t>
      </w:r>
      <w:r w:rsidR="00827724" w:rsidRPr="00827724">
        <w:rPr>
          <w:rFonts w:hint="eastAsia"/>
          <w:color w:val="000000" w:themeColor="text1"/>
          <w:shd w:val="clear" w:color="auto" w:fill="FFFFFF"/>
        </w:rPr>
        <w:t>个百分点。进口指数为</w:t>
      </w:r>
      <w:r w:rsidR="00827724" w:rsidRPr="00827724">
        <w:rPr>
          <w:rFonts w:hint="eastAsia"/>
          <w:color w:val="000000" w:themeColor="text1"/>
          <w:shd w:val="clear" w:color="auto" w:fill="FFFFFF"/>
        </w:rPr>
        <w:t>47.1%</w:t>
      </w:r>
      <w:r w:rsidR="00827724" w:rsidRPr="00827724">
        <w:rPr>
          <w:rFonts w:hint="eastAsia"/>
          <w:color w:val="000000" w:themeColor="text1"/>
          <w:shd w:val="clear" w:color="auto" w:fill="FFFFFF"/>
        </w:rPr>
        <w:t>，环比回升</w:t>
      </w:r>
      <w:r w:rsidR="00827724" w:rsidRPr="00827724">
        <w:rPr>
          <w:rFonts w:hint="eastAsia"/>
          <w:color w:val="000000" w:themeColor="text1"/>
          <w:shd w:val="clear" w:color="auto" w:fill="FFFFFF"/>
        </w:rPr>
        <w:t>0.4</w:t>
      </w:r>
      <w:r w:rsidR="00827724" w:rsidRPr="00827724">
        <w:rPr>
          <w:rFonts w:hint="eastAsia"/>
          <w:color w:val="000000" w:themeColor="text1"/>
          <w:shd w:val="clear" w:color="auto" w:fill="FFFFFF"/>
        </w:rPr>
        <w:t>个百分点。三是高技术制造业持续扩张。高技术制造业</w:t>
      </w:r>
      <w:r w:rsidR="00827724" w:rsidRPr="00827724">
        <w:rPr>
          <w:rFonts w:hint="eastAsia"/>
          <w:color w:val="000000" w:themeColor="text1"/>
          <w:shd w:val="clear" w:color="auto" w:fill="FFFFFF"/>
        </w:rPr>
        <w:t>PMI</w:t>
      </w:r>
      <w:r w:rsidR="00827724" w:rsidRPr="00827724">
        <w:rPr>
          <w:rFonts w:hint="eastAsia"/>
          <w:color w:val="000000" w:themeColor="text1"/>
          <w:shd w:val="clear" w:color="auto" w:fill="FFFFFF"/>
        </w:rPr>
        <w:t>为</w:t>
      </w:r>
      <w:r w:rsidR="00827724" w:rsidRPr="00827724">
        <w:rPr>
          <w:rFonts w:hint="eastAsia"/>
          <w:color w:val="000000" w:themeColor="text1"/>
          <w:shd w:val="clear" w:color="auto" w:fill="FFFFFF"/>
        </w:rPr>
        <w:t>51.3%</w:t>
      </w:r>
      <w:r w:rsidR="00827724" w:rsidRPr="00827724">
        <w:rPr>
          <w:rFonts w:hint="eastAsia"/>
          <w:color w:val="000000" w:themeColor="text1"/>
          <w:shd w:val="clear" w:color="auto" w:fill="FFFFFF"/>
        </w:rPr>
        <w:t>，高于制造业</w:t>
      </w:r>
      <w:r w:rsidR="00827724" w:rsidRPr="00827724">
        <w:rPr>
          <w:rFonts w:hint="eastAsia"/>
          <w:color w:val="000000" w:themeColor="text1"/>
          <w:shd w:val="clear" w:color="auto" w:fill="FFFFFF"/>
        </w:rPr>
        <w:t>PMI1.5</w:t>
      </w:r>
      <w:r w:rsidR="00827724" w:rsidRPr="00827724">
        <w:rPr>
          <w:rFonts w:hint="eastAsia"/>
          <w:color w:val="000000" w:themeColor="text1"/>
          <w:shd w:val="clear" w:color="auto" w:fill="FFFFFF"/>
        </w:rPr>
        <w:t>个百分点，连续</w:t>
      </w:r>
      <w:r w:rsidR="00827724" w:rsidRPr="00827724">
        <w:rPr>
          <w:rFonts w:hint="eastAsia"/>
          <w:color w:val="000000" w:themeColor="text1"/>
          <w:shd w:val="clear" w:color="auto" w:fill="FFFFFF"/>
        </w:rPr>
        <w:t>8</w:t>
      </w:r>
      <w:r w:rsidR="00827724" w:rsidRPr="00827724">
        <w:rPr>
          <w:rFonts w:hint="eastAsia"/>
          <w:color w:val="000000" w:themeColor="text1"/>
          <w:shd w:val="clear" w:color="auto" w:fill="FFFFFF"/>
        </w:rPr>
        <w:t>个月位于</w:t>
      </w:r>
      <w:r w:rsidR="00827724" w:rsidRPr="00827724">
        <w:rPr>
          <w:rFonts w:hint="eastAsia"/>
          <w:color w:val="000000" w:themeColor="text1"/>
          <w:shd w:val="clear" w:color="auto" w:fill="FFFFFF"/>
        </w:rPr>
        <w:t>51.0%</w:t>
      </w:r>
      <w:r w:rsidR="00827724" w:rsidRPr="00827724">
        <w:rPr>
          <w:rFonts w:hint="eastAsia"/>
          <w:color w:val="000000" w:themeColor="text1"/>
          <w:shd w:val="clear" w:color="auto" w:fill="FFFFFF"/>
        </w:rPr>
        <w:t>以上景气扩张区间，其中，医药、电气机械器材等制造业扩张较快。从需求情况看，高技术制造业新订单指数为</w:t>
      </w:r>
      <w:r w:rsidR="00827724" w:rsidRPr="00827724">
        <w:rPr>
          <w:rFonts w:hint="eastAsia"/>
          <w:color w:val="000000" w:themeColor="text1"/>
          <w:shd w:val="clear" w:color="auto" w:fill="FFFFFF"/>
        </w:rPr>
        <w:t>53.3%</w:t>
      </w:r>
      <w:r w:rsidR="00827724" w:rsidRPr="00827724">
        <w:rPr>
          <w:rFonts w:hint="eastAsia"/>
          <w:color w:val="000000" w:themeColor="text1"/>
          <w:shd w:val="clear" w:color="auto" w:fill="FFFFFF"/>
        </w:rPr>
        <w:t>，环比上升</w:t>
      </w:r>
      <w:r w:rsidR="00827724" w:rsidRPr="00827724">
        <w:rPr>
          <w:rFonts w:hint="eastAsia"/>
          <w:color w:val="000000" w:themeColor="text1"/>
          <w:shd w:val="clear" w:color="auto" w:fill="FFFFFF"/>
        </w:rPr>
        <w:t>0.9</w:t>
      </w:r>
      <w:r w:rsidR="00827724" w:rsidRPr="00827724">
        <w:rPr>
          <w:rFonts w:hint="eastAsia"/>
          <w:color w:val="000000" w:themeColor="text1"/>
          <w:shd w:val="clear" w:color="auto" w:fill="FFFFFF"/>
        </w:rPr>
        <w:t>个百分点，市场预期向好。四是大中小型企业景气不同程度回升。大型企业</w:t>
      </w:r>
      <w:r w:rsidR="00827724" w:rsidRPr="00827724">
        <w:rPr>
          <w:rFonts w:hint="eastAsia"/>
          <w:color w:val="000000" w:themeColor="text1"/>
          <w:shd w:val="clear" w:color="auto" w:fill="FFFFFF"/>
        </w:rPr>
        <w:t>PMI</w:t>
      </w:r>
      <w:r w:rsidR="00827724" w:rsidRPr="00827724">
        <w:rPr>
          <w:rFonts w:hint="eastAsia"/>
          <w:color w:val="000000" w:themeColor="text1"/>
          <w:shd w:val="clear" w:color="auto" w:fill="FFFFFF"/>
        </w:rPr>
        <w:t>为</w:t>
      </w:r>
      <w:r w:rsidR="00827724" w:rsidRPr="00827724">
        <w:rPr>
          <w:rFonts w:hint="eastAsia"/>
          <w:color w:val="000000" w:themeColor="text1"/>
          <w:shd w:val="clear" w:color="auto" w:fill="FFFFFF"/>
        </w:rPr>
        <w:t>50.8%</w:t>
      </w:r>
      <w:r w:rsidR="00827724" w:rsidRPr="00827724">
        <w:rPr>
          <w:rFonts w:hint="eastAsia"/>
          <w:color w:val="000000" w:themeColor="text1"/>
          <w:shd w:val="clear" w:color="auto" w:fill="FFFFFF"/>
        </w:rPr>
        <w:t>，高于上月</w:t>
      </w:r>
      <w:r w:rsidR="00827724" w:rsidRPr="00827724">
        <w:rPr>
          <w:rFonts w:hint="eastAsia"/>
          <w:color w:val="000000" w:themeColor="text1"/>
          <w:shd w:val="clear" w:color="auto" w:fill="FFFFFF"/>
        </w:rPr>
        <w:t>0.4</w:t>
      </w:r>
      <w:r w:rsidR="00827724" w:rsidRPr="00827724">
        <w:rPr>
          <w:rFonts w:hint="eastAsia"/>
          <w:color w:val="000000" w:themeColor="text1"/>
          <w:shd w:val="clear" w:color="auto" w:fill="FFFFFF"/>
        </w:rPr>
        <w:t>个百分点，对制造业景气回升的拉动作用突出。中、小型企业</w:t>
      </w:r>
      <w:r w:rsidR="00827724" w:rsidRPr="00827724">
        <w:rPr>
          <w:rFonts w:hint="eastAsia"/>
          <w:color w:val="000000" w:themeColor="text1"/>
          <w:shd w:val="clear" w:color="auto" w:fill="FFFFFF"/>
        </w:rPr>
        <w:t>PMI</w:t>
      </w:r>
      <w:r w:rsidR="00827724" w:rsidRPr="00827724">
        <w:rPr>
          <w:rFonts w:hint="eastAsia"/>
          <w:color w:val="000000" w:themeColor="text1"/>
          <w:shd w:val="clear" w:color="auto" w:fill="FFFFFF"/>
        </w:rPr>
        <w:t>为</w:t>
      </w:r>
      <w:r w:rsidR="00827724" w:rsidRPr="00827724">
        <w:rPr>
          <w:rFonts w:hint="eastAsia"/>
          <w:color w:val="000000" w:themeColor="text1"/>
          <w:shd w:val="clear" w:color="auto" w:fill="FFFFFF"/>
        </w:rPr>
        <w:t>48.6%</w:t>
      </w:r>
      <w:r w:rsidR="00827724" w:rsidRPr="00827724">
        <w:rPr>
          <w:rFonts w:hint="eastAsia"/>
          <w:color w:val="000000" w:themeColor="text1"/>
          <w:shd w:val="clear" w:color="auto" w:fill="FFFFFF"/>
        </w:rPr>
        <w:t>和</w:t>
      </w:r>
      <w:r w:rsidR="00827724" w:rsidRPr="00827724">
        <w:rPr>
          <w:rFonts w:hint="eastAsia"/>
          <w:color w:val="000000" w:themeColor="text1"/>
          <w:shd w:val="clear" w:color="auto" w:fill="FFFFFF"/>
        </w:rPr>
        <w:t>48.8%</w:t>
      </w:r>
      <w:r w:rsidR="00827724" w:rsidRPr="00827724">
        <w:rPr>
          <w:rFonts w:hint="eastAsia"/>
          <w:color w:val="000000" w:themeColor="text1"/>
          <w:shd w:val="clear" w:color="auto" w:fill="FFFFFF"/>
        </w:rPr>
        <w:t>，分别回升</w:t>
      </w:r>
      <w:r w:rsidR="00827724" w:rsidRPr="00827724">
        <w:rPr>
          <w:rFonts w:hint="eastAsia"/>
          <w:color w:val="000000" w:themeColor="text1"/>
          <w:shd w:val="clear" w:color="auto" w:fill="FFFFFF"/>
        </w:rPr>
        <w:t>0.4</w:t>
      </w:r>
      <w:r w:rsidR="00827724" w:rsidRPr="00827724">
        <w:rPr>
          <w:rFonts w:hint="eastAsia"/>
          <w:color w:val="000000" w:themeColor="text1"/>
          <w:shd w:val="clear" w:color="auto" w:fill="FFFFFF"/>
        </w:rPr>
        <w:t>和</w:t>
      </w:r>
      <w:r w:rsidR="00827724" w:rsidRPr="00827724">
        <w:rPr>
          <w:rFonts w:hint="eastAsia"/>
          <w:color w:val="000000" w:themeColor="text1"/>
          <w:shd w:val="clear" w:color="auto" w:fill="FFFFFF"/>
        </w:rPr>
        <w:t>0.2</w:t>
      </w:r>
      <w:r w:rsidR="00827724" w:rsidRPr="00827724">
        <w:rPr>
          <w:rFonts w:hint="eastAsia"/>
          <w:color w:val="000000" w:themeColor="text1"/>
          <w:shd w:val="clear" w:color="auto" w:fill="FFFFFF"/>
        </w:rPr>
        <w:t>个百分点。从生产情况看，大、中、小型企业生产</w:t>
      </w:r>
      <w:proofErr w:type="gramStart"/>
      <w:r w:rsidR="00827724" w:rsidRPr="00827724">
        <w:rPr>
          <w:rFonts w:hint="eastAsia"/>
          <w:color w:val="000000" w:themeColor="text1"/>
          <w:shd w:val="clear" w:color="auto" w:fill="FFFFFF"/>
        </w:rPr>
        <w:t>指数环</w:t>
      </w:r>
      <w:proofErr w:type="gramEnd"/>
      <w:r w:rsidR="00827724" w:rsidRPr="00827724">
        <w:rPr>
          <w:rFonts w:hint="eastAsia"/>
          <w:color w:val="000000" w:themeColor="text1"/>
          <w:shd w:val="clear" w:color="auto" w:fill="FFFFFF"/>
        </w:rPr>
        <w:t>比均有所上升，本月全部位于扩张区间。五是企业信心有所增强。随着一系列扶持实体经济发展的政策措施相继落地，制造业企业生产经营活动预期</w:t>
      </w:r>
      <w:proofErr w:type="gramStart"/>
      <w:r w:rsidR="00827724" w:rsidRPr="00827724">
        <w:rPr>
          <w:rFonts w:hint="eastAsia"/>
          <w:color w:val="000000" w:themeColor="text1"/>
          <w:shd w:val="clear" w:color="auto" w:fill="FFFFFF"/>
        </w:rPr>
        <w:t>指数环</w:t>
      </w:r>
      <w:proofErr w:type="gramEnd"/>
      <w:r w:rsidR="00827724" w:rsidRPr="00827724">
        <w:rPr>
          <w:rFonts w:hint="eastAsia"/>
          <w:color w:val="000000" w:themeColor="text1"/>
          <w:shd w:val="clear" w:color="auto" w:fill="FFFFFF"/>
        </w:rPr>
        <w:t>比上升</w:t>
      </w:r>
      <w:r w:rsidR="00827724" w:rsidRPr="00827724">
        <w:rPr>
          <w:rFonts w:hint="eastAsia"/>
          <w:color w:val="000000" w:themeColor="text1"/>
          <w:shd w:val="clear" w:color="auto" w:fill="FFFFFF"/>
        </w:rPr>
        <w:t>1.1</w:t>
      </w:r>
      <w:r w:rsidR="00827724" w:rsidRPr="00827724">
        <w:rPr>
          <w:rFonts w:hint="eastAsia"/>
          <w:color w:val="000000" w:themeColor="text1"/>
          <w:shd w:val="clear" w:color="auto" w:fill="FFFFFF"/>
        </w:rPr>
        <w:t>个百分点，达到</w:t>
      </w:r>
      <w:r w:rsidR="00827724" w:rsidRPr="00827724">
        <w:rPr>
          <w:rFonts w:hint="eastAsia"/>
          <w:color w:val="000000" w:themeColor="text1"/>
          <w:shd w:val="clear" w:color="auto" w:fill="FFFFFF"/>
        </w:rPr>
        <w:t>54.4%</w:t>
      </w:r>
      <w:r w:rsidR="00827724" w:rsidRPr="00827724">
        <w:rPr>
          <w:rFonts w:hint="eastAsia"/>
          <w:color w:val="000000" w:themeColor="text1"/>
          <w:shd w:val="clear" w:color="auto" w:fill="FFFFFF"/>
        </w:rPr>
        <w:t>，为第三季度高点。</w:t>
      </w:r>
      <w:r w:rsidR="00736EEE" w:rsidRPr="00B8457A">
        <w:rPr>
          <w:color w:val="000000" w:themeColor="text1"/>
        </w:rPr>
        <w:t>（</w:t>
      </w:r>
      <w:r w:rsidR="00B8403B" w:rsidRPr="00B8457A">
        <w:rPr>
          <w:color w:val="000000" w:themeColor="text1"/>
        </w:rPr>
        <w:fldChar w:fldCharType="begin"/>
      </w:r>
      <w:r w:rsidR="00B8403B" w:rsidRPr="00B8457A">
        <w:rPr>
          <w:color w:val="000000" w:themeColor="text1"/>
        </w:rPr>
        <w:instrText xml:space="preserve">REF _Ref388011497 \h \* MERGEFORMAT </w:instrText>
      </w:r>
      <w:r w:rsidR="00B8403B" w:rsidRPr="00B8457A">
        <w:rPr>
          <w:color w:val="000000" w:themeColor="text1"/>
        </w:rPr>
      </w:r>
      <w:r w:rsidR="00B8403B" w:rsidRPr="00B8457A">
        <w:rPr>
          <w:color w:val="000000" w:themeColor="text1"/>
        </w:rPr>
        <w:fldChar w:fldCharType="separate"/>
      </w:r>
      <w:r w:rsidR="0044284E">
        <w:rPr>
          <w:rFonts w:hint="eastAsia"/>
          <w:color w:val="000000" w:themeColor="text1"/>
        </w:rPr>
        <w:t>图</w:t>
      </w:r>
      <w:r w:rsidR="0044284E">
        <w:rPr>
          <w:color w:val="000000" w:themeColor="text1"/>
        </w:rPr>
        <w:t>4</w:t>
      </w:r>
      <w:r w:rsidR="00B8403B" w:rsidRPr="00B8457A">
        <w:rPr>
          <w:color w:val="000000" w:themeColor="text1"/>
        </w:rPr>
        <w:fldChar w:fldCharType="end"/>
      </w:r>
      <w:r w:rsidR="00736EEE" w:rsidRPr="00B8457A">
        <w:rPr>
          <w:color w:val="000000" w:themeColor="text1"/>
        </w:rPr>
        <w:t>）</w:t>
      </w:r>
    </w:p>
    <w:p w:rsidR="00736EEE" w:rsidRDefault="007D486C" w:rsidP="004B50BF">
      <w:pPr>
        <w:keepNext/>
        <w:spacing w:before="100" w:beforeAutospacing="1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3574800" cy="20592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800" cy="20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EE" w:rsidRDefault="00736EEE" w:rsidP="00736EEE">
      <w:pPr>
        <w:pStyle w:val="ac"/>
        <w:jc w:val="center"/>
        <w:rPr>
          <w:color w:val="000000" w:themeColor="text1"/>
        </w:rPr>
      </w:pPr>
      <w:bookmarkStart w:id="5" w:name="_Ref388011497"/>
      <w:r>
        <w:rPr>
          <w:rFonts w:hint="eastAsia"/>
          <w:color w:val="000000" w:themeColor="text1"/>
        </w:rPr>
        <w:t>图</w:t>
      </w:r>
      <w:r w:rsidR="00E249D7">
        <w:rPr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 xml:space="preserve">SEQ </w:instrText>
      </w:r>
      <w:r>
        <w:rPr>
          <w:rFonts w:hint="eastAsia"/>
          <w:color w:val="000000" w:themeColor="text1"/>
        </w:rPr>
        <w:instrText>图</w:instrText>
      </w:r>
      <w:r>
        <w:rPr>
          <w:rFonts w:hint="eastAsia"/>
          <w:color w:val="000000" w:themeColor="text1"/>
        </w:rPr>
        <w:instrText xml:space="preserve"> \* ARABIC</w:instrText>
      </w:r>
      <w:r w:rsidR="00E249D7">
        <w:rPr>
          <w:color w:val="000000" w:themeColor="text1"/>
        </w:rPr>
        <w:fldChar w:fldCharType="separate"/>
      </w:r>
      <w:r w:rsidR="0044284E">
        <w:rPr>
          <w:noProof/>
          <w:color w:val="000000" w:themeColor="text1"/>
        </w:rPr>
        <w:t>4</w:t>
      </w:r>
      <w:r w:rsidR="00E249D7">
        <w:rPr>
          <w:color w:val="000000" w:themeColor="text1"/>
        </w:rPr>
        <w:fldChar w:fldCharType="end"/>
      </w:r>
      <w:bookmarkStart w:id="6" w:name="_Ref359402512"/>
      <w:bookmarkEnd w:id="5"/>
      <w:r w:rsidR="004B50BF">
        <w:rPr>
          <w:rFonts w:hint="eastAsia"/>
          <w:color w:val="000000" w:themeColor="text1"/>
        </w:rPr>
        <w:t xml:space="preserve">  2015</w:t>
      </w:r>
      <w:r w:rsidR="00DA1A73">
        <w:rPr>
          <w:rFonts w:hint="eastAsia"/>
          <w:color w:val="000000" w:themeColor="text1"/>
        </w:rPr>
        <w:t>-2019</w:t>
      </w:r>
      <w:r>
        <w:rPr>
          <w:rFonts w:hint="eastAsia"/>
          <w:color w:val="000000" w:themeColor="text1"/>
        </w:rPr>
        <w:t>年制造业采购经理人指数（</w:t>
      </w:r>
      <w:r>
        <w:rPr>
          <w:rFonts w:hint="eastAsia"/>
          <w:color w:val="000000" w:themeColor="text1"/>
        </w:rPr>
        <w:t>PMI</w:t>
      </w:r>
      <w:r>
        <w:rPr>
          <w:rFonts w:hint="eastAsia"/>
          <w:color w:val="000000" w:themeColor="text1"/>
        </w:rPr>
        <w:t>）</w:t>
      </w:r>
      <w:bookmarkEnd w:id="6"/>
    </w:p>
    <w:p w:rsidR="00736EEE" w:rsidRDefault="00736EEE" w:rsidP="004B50BF">
      <w:pPr>
        <w:keepNext/>
        <w:keepLines/>
        <w:tabs>
          <w:tab w:val="left" w:pos="851"/>
        </w:tabs>
        <w:spacing w:before="100" w:beforeAutospacing="1" w:after="100" w:afterAutospacing="1"/>
        <w:ind w:left="420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二、国内贸易</w:t>
      </w:r>
    </w:p>
    <w:p w:rsidR="00736EEE" w:rsidRDefault="00950D19" w:rsidP="00736EE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1-9</w:t>
      </w:r>
      <w:r w:rsidR="00DF2E57" w:rsidRPr="00DF2E57">
        <w:rPr>
          <w:rFonts w:hint="eastAsia"/>
          <w:color w:val="000000" w:themeColor="text1"/>
        </w:rPr>
        <w:t>月份，全市社会消费品零售总额</w:t>
      </w:r>
      <w:r>
        <w:rPr>
          <w:rFonts w:hint="eastAsia"/>
          <w:color w:val="000000" w:themeColor="text1"/>
        </w:rPr>
        <w:t>1856.99</w:t>
      </w:r>
      <w:r w:rsidR="00DF2E57" w:rsidRPr="00DF2E57"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8.6</w:t>
      </w:r>
      <w:r w:rsidR="00DF2E57" w:rsidRPr="00DF2E57"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，增速位居全省第五</w:t>
      </w:r>
      <w:r w:rsidR="00DF2E57" w:rsidRPr="00DF2E57">
        <w:rPr>
          <w:rFonts w:hint="eastAsia"/>
          <w:color w:val="000000" w:themeColor="text1"/>
        </w:rPr>
        <w:t>。</w:t>
      </w:r>
      <w:r w:rsidR="00DF2E57" w:rsidRPr="004520DD">
        <w:rPr>
          <w:rFonts w:hint="eastAsia"/>
          <w:color w:val="000000" w:themeColor="text1"/>
        </w:rPr>
        <w:t>其中，全市限额以上消费品零售总额</w:t>
      </w:r>
      <w:r w:rsidR="004520DD" w:rsidRPr="004520DD">
        <w:rPr>
          <w:rFonts w:hint="eastAsia"/>
          <w:color w:val="000000" w:themeColor="text1"/>
        </w:rPr>
        <w:t>461.92</w:t>
      </w:r>
      <w:r w:rsidR="00DF2E57" w:rsidRPr="004520DD">
        <w:rPr>
          <w:rFonts w:hint="eastAsia"/>
          <w:color w:val="000000" w:themeColor="text1"/>
        </w:rPr>
        <w:t>亿元，同比增长</w:t>
      </w:r>
      <w:r w:rsidR="004520DD" w:rsidRPr="004520DD">
        <w:rPr>
          <w:rFonts w:hint="eastAsia"/>
          <w:color w:val="000000" w:themeColor="text1"/>
        </w:rPr>
        <w:t>5.1</w:t>
      </w:r>
      <w:r w:rsidR="00DF2E57" w:rsidRPr="004520DD">
        <w:rPr>
          <w:rFonts w:hint="eastAsia"/>
          <w:color w:val="000000" w:themeColor="text1"/>
        </w:rPr>
        <w:t>%</w:t>
      </w:r>
      <w:r w:rsidR="003B1543" w:rsidRPr="004520DD">
        <w:rPr>
          <w:rFonts w:hint="eastAsia"/>
          <w:color w:val="000000" w:themeColor="text1"/>
        </w:rPr>
        <w:t>，增速位居全省第</w:t>
      </w:r>
      <w:r w:rsidR="004520DD" w:rsidRPr="004520DD">
        <w:rPr>
          <w:rFonts w:hint="eastAsia"/>
          <w:color w:val="000000" w:themeColor="text1"/>
        </w:rPr>
        <w:t>七</w:t>
      </w:r>
      <w:r w:rsidR="00DF2E57" w:rsidRPr="004520DD">
        <w:rPr>
          <w:rFonts w:hint="eastAsia"/>
          <w:color w:val="000000" w:themeColor="text1"/>
        </w:rPr>
        <w:t>。</w:t>
      </w:r>
      <w:r w:rsidRPr="004520DD">
        <w:rPr>
          <w:rFonts w:hint="eastAsia"/>
          <w:color w:val="000000" w:themeColor="text1"/>
        </w:rPr>
        <w:t>1-9</w:t>
      </w:r>
      <w:r w:rsidR="00DF2E57" w:rsidRPr="004520DD">
        <w:rPr>
          <w:rFonts w:hint="eastAsia"/>
          <w:color w:val="000000" w:themeColor="text1"/>
        </w:rPr>
        <w:t>月份，</w:t>
      </w:r>
      <w:r w:rsidR="00657737" w:rsidRPr="004520DD">
        <w:rPr>
          <w:rFonts w:hint="eastAsia"/>
          <w:color w:val="000000" w:themeColor="text1"/>
        </w:rPr>
        <w:t>全</w:t>
      </w:r>
      <w:r w:rsidR="00DF2E57" w:rsidRPr="004520DD">
        <w:rPr>
          <w:rFonts w:hint="eastAsia"/>
          <w:color w:val="000000" w:themeColor="text1"/>
        </w:rPr>
        <w:t>市批发业销售额</w:t>
      </w:r>
      <w:r w:rsidRPr="004520DD">
        <w:rPr>
          <w:rFonts w:hint="eastAsia"/>
          <w:color w:val="000000" w:themeColor="text1"/>
        </w:rPr>
        <w:t>3110.10</w:t>
      </w:r>
      <w:r w:rsidR="00DF2E57" w:rsidRPr="004520DD">
        <w:rPr>
          <w:rFonts w:hint="eastAsia"/>
          <w:color w:val="000000" w:themeColor="text1"/>
        </w:rPr>
        <w:t>亿元，同比增长</w:t>
      </w:r>
      <w:r w:rsidRPr="004520DD">
        <w:rPr>
          <w:rFonts w:hint="eastAsia"/>
          <w:color w:val="000000" w:themeColor="text1"/>
        </w:rPr>
        <w:t>6.4</w:t>
      </w:r>
      <w:r w:rsidR="00DF2E57" w:rsidRPr="004520DD">
        <w:rPr>
          <w:rFonts w:hint="eastAsia"/>
          <w:color w:val="000000" w:themeColor="text1"/>
        </w:rPr>
        <w:t>%</w:t>
      </w:r>
      <w:r w:rsidR="00DF2E57" w:rsidRPr="004520DD">
        <w:rPr>
          <w:rFonts w:hint="eastAsia"/>
          <w:color w:val="000000" w:themeColor="text1"/>
        </w:rPr>
        <w:t>，增速位居全省第</w:t>
      </w:r>
      <w:r w:rsidR="001800EA" w:rsidRPr="004520DD">
        <w:rPr>
          <w:rFonts w:hint="eastAsia"/>
          <w:color w:val="000000" w:themeColor="text1"/>
        </w:rPr>
        <w:t>十一</w:t>
      </w:r>
      <w:r w:rsidR="00DF2E57" w:rsidRPr="004520DD">
        <w:rPr>
          <w:rFonts w:hint="eastAsia"/>
          <w:color w:val="000000" w:themeColor="text1"/>
        </w:rPr>
        <w:t>；零售业销售额</w:t>
      </w:r>
      <w:r w:rsidRPr="004520DD">
        <w:rPr>
          <w:rFonts w:hint="eastAsia"/>
          <w:color w:val="000000" w:themeColor="text1"/>
        </w:rPr>
        <w:t>2571.30</w:t>
      </w:r>
      <w:r w:rsidR="00DF2E57" w:rsidRPr="004520DD">
        <w:rPr>
          <w:rFonts w:hint="eastAsia"/>
          <w:color w:val="000000" w:themeColor="text1"/>
        </w:rPr>
        <w:t>亿元，同</w:t>
      </w:r>
      <w:r w:rsidR="00DF2E57" w:rsidRPr="00DF2E57">
        <w:rPr>
          <w:rFonts w:hint="eastAsia"/>
          <w:color w:val="000000" w:themeColor="text1"/>
        </w:rPr>
        <w:t>比增长</w:t>
      </w:r>
      <w:r>
        <w:rPr>
          <w:rFonts w:hint="eastAsia"/>
          <w:color w:val="000000" w:themeColor="text1"/>
        </w:rPr>
        <w:t>10.1</w:t>
      </w:r>
      <w:r w:rsidR="00DF2E57" w:rsidRPr="00DF2E57">
        <w:rPr>
          <w:rFonts w:hint="eastAsia"/>
          <w:color w:val="000000" w:themeColor="text1"/>
        </w:rPr>
        <w:t>%</w:t>
      </w:r>
      <w:r w:rsidR="00DF2E57" w:rsidRPr="00DF2E57">
        <w:rPr>
          <w:rFonts w:hint="eastAsia"/>
          <w:color w:val="000000" w:themeColor="text1"/>
        </w:rPr>
        <w:t>，增速位居全省第</w:t>
      </w:r>
      <w:r>
        <w:rPr>
          <w:rFonts w:hint="eastAsia"/>
          <w:color w:val="000000" w:themeColor="text1"/>
        </w:rPr>
        <w:t>九</w:t>
      </w:r>
      <w:r w:rsidR="00DF2E57" w:rsidRPr="00DF2E57">
        <w:rPr>
          <w:rFonts w:hint="eastAsia"/>
          <w:color w:val="000000" w:themeColor="text1"/>
        </w:rPr>
        <w:t>。</w:t>
      </w:r>
      <w:r w:rsidR="00736EEE">
        <w:rPr>
          <w:rFonts w:hint="eastAsia"/>
          <w:color w:val="000000" w:themeColor="text1"/>
        </w:rPr>
        <w:t>（</w:t>
      </w:r>
      <w:r w:rsidR="00B8403B">
        <w:fldChar w:fldCharType="begin"/>
      </w:r>
      <w:r w:rsidR="00B8403B">
        <w:instrText xml:space="preserve">REF _Ref390781299 \h \* MERGEFORMAT </w:instrText>
      </w:r>
      <w:r w:rsidR="00B8403B">
        <w:fldChar w:fldCharType="separate"/>
      </w:r>
      <w:r w:rsidR="0044284E">
        <w:rPr>
          <w:rFonts w:hint="eastAsia"/>
          <w:color w:val="000000" w:themeColor="text1"/>
        </w:rPr>
        <w:t>图</w:t>
      </w:r>
      <w:r w:rsidR="0044284E">
        <w:rPr>
          <w:color w:val="000000" w:themeColor="text1"/>
        </w:rPr>
        <w:t>5</w:t>
      </w:r>
      <w:r w:rsidR="00B8403B">
        <w:fldChar w:fldCharType="end"/>
      </w:r>
      <w:r w:rsidR="00736EEE">
        <w:rPr>
          <w:color w:val="000000" w:themeColor="text1"/>
        </w:rPr>
        <w:t>）</w:t>
      </w:r>
      <w:r w:rsidR="00736EEE">
        <w:rPr>
          <w:rFonts w:hint="eastAsia"/>
          <w:color w:val="000000" w:themeColor="text1"/>
        </w:rPr>
        <w:t>1-</w:t>
      </w:r>
      <w:r>
        <w:rPr>
          <w:rFonts w:hint="eastAsia"/>
          <w:color w:val="000000" w:themeColor="text1"/>
        </w:rPr>
        <w:t>9</w:t>
      </w:r>
      <w:r w:rsidR="00736EEE">
        <w:rPr>
          <w:rFonts w:hint="eastAsia"/>
          <w:color w:val="000000" w:themeColor="text1"/>
        </w:rPr>
        <w:t>月份消费市场运行主要呈现以下特点：</w:t>
      </w:r>
    </w:p>
    <w:p w:rsidR="00736EEE" w:rsidRDefault="00615A32" w:rsidP="00736EEE">
      <w:pPr>
        <w:keepNext/>
        <w:spacing w:before="100" w:beforeAutospacing="1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3434400" cy="205920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400" cy="20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EE" w:rsidRDefault="00736EEE" w:rsidP="00736EEE">
      <w:pPr>
        <w:pStyle w:val="ac"/>
        <w:jc w:val="center"/>
        <w:rPr>
          <w:color w:val="000000" w:themeColor="text1"/>
        </w:rPr>
      </w:pPr>
      <w:bookmarkStart w:id="7" w:name="_Ref390781299"/>
      <w:r>
        <w:rPr>
          <w:rFonts w:hint="eastAsia"/>
          <w:color w:val="000000" w:themeColor="text1"/>
        </w:rPr>
        <w:t>图</w:t>
      </w:r>
      <w:r w:rsidR="00E249D7">
        <w:rPr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 xml:space="preserve">SEQ </w:instrText>
      </w:r>
      <w:r>
        <w:rPr>
          <w:rFonts w:hint="eastAsia"/>
          <w:color w:val="000000" w:themeColor="text1"/>
        </w:rPr>
        <w:instrText>图</w:instrText>
      </w:r>
      <w:r>
        <w:rPr>
          <w:rFonts w:hint="eastAsia"/>
          <w:color w:val="000000" w:themeColor="text1"/>
        </w:rPr>
        <w:instrText xml:space="preserve"> \* ARABIC</w:instrText>
      </w:r>
      <w:r w:rsidR="00E249D7">
        <w:rPr>
          <w:color w:val="000000" w:themeColor="text1"/>
        </w:rPr>
        <w:fldChar w:fldCharType="separate"/>
      </w:r>
      <w:r w:rsidR="0044284E">
        <w:rPr>
          <w:noProof/>
          <w:color w:val="000000" w:themeColor="text1"/>
        </w:rPr>
        <w:t>5</w:t>
      </w:r>
      <w:r w:rsidR="00E249D7">
        <w:rPr>
          <w:color w:val="000000" w:themeColor="text1"/>
        </w:rPr>
        <w:fldChar w:fldCharType="end"/>
      </w:r>
      <w:bookmarkEnd w:id="7"/>
      <w:r w:rsidR="00643A8A">
        <w:rPr>
          <w:rFonts w:hint="eastAsia"/>
          <w:color w:val="000000" w:themeColor="text1"/>
        </w:rPr>
        <w:t xml:space="preserve">   2019</w:t>
      </w:r>
      <w:r>
        <w:rPr>
          <w:rFonts w:hint="eastAsia"/>
          <w:color w:val="000000" w:themeColor="text1"/>
        </w:rPr>
        <w:t>年</w:t>
      </w:r>
      <w:r w:rsidR="004C16D4">
        <w:rPr>
          <w:rFonts w:hint="eastAsia"/>
          <w:color w:val="000000" w:themeColor="text1"/>
        </w:rPr>
        <w:t>1-</w:t>
      </w:r>
      <w:r w:rsidR="00615A32">
        <w:rPr>
          <w:rFonts w:hint="eastAsia"/>
          <w:color w:val="000000" w:themeColor="text1"/>
        </w:rPr>
        <w:t>9</w:t>
      </w:r>
      <w:r>
        <w:rPr>
          <w:rFonts w:hint="eastAsia"/>
          <w:color w:val="000000" w:themeColor="text1"/>
        </w:rPr>
        <w:t>月</w:t>
      </w:r>
      <w:r>
        <w:rPr>
          <w:color w:val="000000" w:themeColor="text1"/>
        </w:rPr>
        <w:t>份</w:t>
      </w:r>
      <w:r>
        <w:rPr>
          <w:rFonts w:hint="eastAsia"/>
          <w:color w:val="000000" w:themeColor="text1"/>
        </w:rPr>
        <w:t>浙</w:t>
      </w:r>
      <w:r w:rsidR="004C16D4">
        <w:rPr>
          <w:rFonts w:hint="eastAsia"/>
          <w:color w:val="000000" w:themeColor="text1"/>
        </w:rPr>
        <w:t>江各市</w:t>
      </w:r>
      <w:r>
        <w:rPr>
          <w:rFonts w:hint="eastAsia"/>
          <w:color w:val="000000" w:themeColor="text1"/>
        </w:rPr>
        <w:t>社会消费品零售总额（亿元）</w:t>
      </w:r>
    </w:p>
    <w:p w:rsidR="00736EEE" w:rsidRDefault="00615A32" w:rsidP="00736EEE">
      <w:pPr>
        <w:keepNext/>
        <w:spacing w:before="100" w:beforeAutospacing="1"/>
        <w:jc w:val="center"/>
        <w:rPr>
          <w:color w:val="000000" w:themeColor="text1"/>
        </w:rPr>
      </w:pPr>
      <w:bookmarkStart w:id="8" w:name="_Ref388013126"/>
      <w:r>
        <w:rPr>
          <w:noProof/>
          <w:color w:val="000000" w:themeColor="text1"/>
        </w:rPr>
        <w:lastRenderedPageBreak/>
        <w:drawing>
          <wp:inline distT="0" distB="0" distL="0" distR="0">
            <wp:extent cx="3574800" cy="219600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8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EE" w:rsidRDefault="00736EEE" w:rsidP="00736EEE">
      <w:pPr>
        <w:pStyle w:val="ac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图</w:t>
      </w:r>
      <w:r w:rsidR="00E249D7">
        <w:rPr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 xml:space="preserve">SEQ </w:instrText>
      </w:r>
      <w:r>
        <w:rPr>
          <w:rFonts w:hint="eastAsia"/>
          <w:color w:val="000000" w:themeColor="text1"/>
        </w:rPr>
        <w:instrText>图</w:instrText>
      </w:r>
      <w:r>
        <w:rPr>
          <w:rFonts w:hint="eastAsia"/>
          <w:color w:val="000000" w:themeColor="text1"/>
        </w:rPr>
        <w:instrText xml:space="preserve"> \* ARABIC</w:instrText>
      </w:r>
      <w:r w:rsidR="00E249D7">
        <w:rPr>
          <w:color w:val="000000" w:themeColor="text1"/>
        </w:rPr>
        <w:fldChar w:fldCharType="separate"/>
      </w:r>
      <w:r w:rsidR="0044284E">
        <w:rPr>
          <w:noProof/>
          <w:color w:val="000000" w:themeColor="text1"/>
        </w:rPr>
        <w:t>6</w:t>
      </w:r>
      <w:r w:rsidR="00E249D7">
        <w:rPr>
          <w:color w:val="000000" w:themeColor="text1"/>
        </w:rPr>
        <w:fldChar w:fldCharType="end"/>
      </w:r>
      <w:bookmarkEnd w:id="8"/>
      <w:r w:rsidR="00643A8A">
        <w:rPr>
          <w:rFonts w:hint="eastAsia"/>
          <w:color w:val="000000" w:themeColor="text1"/>
        </w:rPr>
        <w:t xml:space="preserve">   2019</w:t>
      </w:r>
      <w:r>
        <w:rPr>
          <w:rFonts w:hint="eastAsia"/>
          <w:color w:val="000000" w:themeColor="text1"/>
        </w:rPr>
        <w:t>年</w:t>
      </w:r>
      <w:r w:rsidR="004C16D4">
        <w:rPr>
          <w:rFonts w:hint="eastAsia"/>
          <w:color w:val="000000" w:themeColor="text1"/>
        </w:rPr>
        <w:t>1-</w:t>
      </w:r>
      <w:r w:rsidR="00615A32">
        <w:rPr>
          <w:rFonts w:hint="eastAsia"/>
          <w:color w:val="000000" w:themeColor="text1"/>
        </w:rPr>
        <w:t>9</w:t>
      </w:r>
      <w:r>
        <w:rPr>
          <w:color w:val="000000" w:themeColor="text1"/>
        </w:rPr>
        <w:t>月份</w:t>
      </w:r>
      <w:r>
        <w:rPr>
          <w:rFonts w:hint="eastAsia"/>
          <w:color w:val="000000" w:themeColor="text1"/>
        </w:rPr>
        <w:t>各县市区社会消费品零售总额（亿元）</w:t>
      </w:r>
    </w:p>
    <w:p w:rsidR="00736EEE" w:rsidRDefault="00736EEE" w:rsidP="00511ECB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ascii="楷体_GB2312" w:eastAsia="楷体_GB2312" w:hint="eastAsia"/>
          <w:color w:val="000000" w:themeColor="text1"/>
        </w:rPr>
        <w:t>区域增长不平衡</w:t>
      </w:r>
      <w:r>
        <w:rPr>
          <w:rFonts w:hint="eastAsia"/>
          <w:color w:val="000000" w:themeColor="text1"/>
        </w:rPr>
        <w:t>。</w:t>
      </w:r>
      <w:r>
        <w:rPr>
          <w:rFonts w:hint="eastAsia"/>
          <w:color w:val="000000" w:themeColor="text1"/>
        </w:rPr>
        <w:t>1-</w:t>
      </w:r>
      <w:r w:rsidR="00BC4C29">
        <w:rPr>
          <w:rFonts w:hint="eastAsia"/>
          <w:color w:val="000000" w:themeColor="text1"/>
        </w:rPr>
        <w:t>9</w:t>
      </w:r>
      <w:r>
        <w:rPr>
          <w:rFonts w:hint="eastAsia"/>
          <w:color w:val="000000" w:themeColor="text1"/>
        </w:rPr>
        <w:t>月份，温岭</w:t>
      </w:r>
      <w:proofErr w:type="gramStart"/>
      <w:r>
        <w:rPr>
          <w:rFonts w:hint="eastAsia"/>
          <w:color w:val="000000" w:themeColor="text1"/>
        </w:rPr>
        <w:t>市社零额</w:t>
      </w:r>
      <w:proofErr w:type="gramEnd"/>
      <w:r w:rsidR="004520DD">
        <w:rPr>
          <w:rFonts w:hint="eastAsia"/>
          <w:color w:val="000000" w:themeColor="text1"/>
        </w:rPr>
        <w:t>512.13</w:t>
      </w:r>
      <w:r>
        <w:rPr>
          <w:rFonts w:hint="eastAsia"/>
          <w:color w:val="000000" w:themeColor="text1"/>
        </w:rPr>
        <w:t>亿元，总量列全市第一，同比增长</w:t>
      </w:r>
      <w:r w:rsidR="004520DD">
        <w:rPr>
          <w:rFonts w:hint="eastAsia"/>
          <w:color w:val="000000" w:themeColor="text1"/>
        </w:rPr>
        <w:t>9.7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，增速列全市</w:t>
      </w:r>
      <w:r w:rsidR="00B878B6">
        <w:rPr>
          <w:rFonts w:hint="eastAsia"/>
          <w:color w:val="000000" w:themeColor="text1"/>
        </w:rPr>
        <w:t>第</w:t>
      </w:r>
      <w:r w:rsidR="004520DD">
        <w:rPr>
          <w:rFonts w:hint="eastAsia"/>
          <w:color w:val="000000" w:themeColor="text1"/>
        </w:rPr>
        <w:t>二</w:t>
      </w:r>
      <w:r>
        <w:rPr>
          <w:rFonts w:hint="eastAsia"/>
          <w:color w:val="000000" w:themeColor="text1"/>
        </w:rPr>
        <w:t>；路桥</w:t>
      </w:r>
      <w:proofErr w:type="gramStart"/>
      <w:r>
        <w:rPr>
          <w:rFonts w:hint="eastAsia"/>
          <w:color w:val="000000" w:themeColor="text1"/>
        </w:rPr>
        <w:t>区</w:t>
      </w:r>
      <w:r>
        <w:rPr>
          <w:color w:val="000000" w:themeColor="text1"/>
        </w:rPr>
        <w:t>社零额</w:t>
      </w:r>
      <w:proofErr w:type="gramEnd"/>
      <w:r w:rsidR="004520DD">
        <w:rPr>
          <w:rFonts w:hint="eastAsia"/>
          <w:color w:val="000000" w:themeColor="text1"/>
        </w:rPr>
        <w:t>303.27</w:t>
      </w:r>
      <w:r>
        <w:rPr>
          <w:rFonts w:hint="eastAsia"/>
          <w:color w:val="000000" w:themeColor="text1"/>
        </w:rPr>
        <w:t>亿元</w:t>
      </w:r>
      <w:r>
        <w:rPr>
          <w:color w:val="000000" w:themeColor="text1"/>
        </w:rPr>
        <w:t>，总量全市第</w:t>
      </w:r>
      <w:r>
        <w:rPr>
          <w:rFonts w:hint="eastAsia"/>
          <w:color w:val="000000" w:themeColor="text1"/>
        </w:rPr>
        <w:t>二</w:t>
      </w:r>
      <w:r>
        <w:rPr>
          <w:color w:val="000000" w:themeColor="text1"/>
        </w:rPr>
        <w:t>，增</w:t>
      </w:r>
      <w:r>
        <w:rPr>
          <w:rFonts w:hint="eastAsia"/>
          <w:color w:val="000000" w:themeColor="text1"/>
        </w:rPr>
        <w:t>长</w:t>
      </w:r>
      <w:r w:rsidR="004520DD">
        <w:rPr>
          <w:rFonts w:hint="eastAsia"/>
          <w:color w:val="000000" w:themeColor="text1"/>
        </w:rPr>
        <w:t>6.5</w:t>
      </w:r>
      <w:r>
        <w:rPr>
          <w:color w:val="000000" w:themeColor="text1"/>
        </w:rPr>
        <w:t>%</w:t>
      </w:r>
      <w:r>
        <w:rPr>
          <w:rFonts w:hint="eastAsia"/>
          <w:color w:val="000000" w:themeColor="text1"/>
        </w:rPr>
        <w:t>，</w:t>
      </w:r>
      <w:r>
        <w:rPr>
          <w:color w:val="000000" w:themeColor="text1"/>
        </w:rPr>
        <w:t>列全市第</w:t>
      </w:r>
      <w:r w:rsidR="004520DD">
        <w:rPr>
          <w:rFonts w:hint="eastAsia"/>
          <w:color w:val="000000" w:themeColor="text1"/>
        </w:rPr>
        <w:t>九</w:t>
      </w:r>
      <w:r>
        <w:rPr>
          <w:color w:val="000000" w:themeColor="text1"/>
        </w:rPr>
        <w:t>；</w:t>
      </w:r>
      <w:r>
        <w:rPr>
          <w:rFonts w:hint="eastAsia"/>
          <w:color w:val="000000" w:themeColor="text1"/>
        </w:rPr>
        <w:t>椒江</w:t>
      </w:r>
      <w:proofErr w:type="gramStart"/>
      <w:r>
        <w:rPr>
          <w:rFonts w:hint="eastAsia"/>
          <w:color w:val="000000" w:themeColor="text1"/>
        </w:rPr>
        <w:t>区</w:t>
      </w:r>
      <w:r>
        <w:rPr>
          <w:color w:val="000000" w:themeColor="text1"/>
        </w:rPr>
        <w:t>社零额</w:t>
      </w:r>
      <w:proofErr w:type="gramEnd"/>
      <w:r w:rsidR="004520DD">
        <w:rPr>
          <w:rFonts w:hint="eastAsia"/>
          <w:color w:val="000000" w:themeColor="text1"/>
        </w:rPr>
        <w:t>222.37</w:t>
      </w:r>
      <w:r>
        <w:rPr>
          <w:rFonts w:hint="eastAsia"/>
          <w:color w:val="000000" w:themeColor="text1"/>
        </w:rPr>
        <w:t>亿元</w:t>
      </w:r>
      <w:r>
        <w:rPr>
          <w:color w:val="000000" w:themeColor="text1"/>
        </w:rPr>
        <w:t>，总量全市第三，</w:t>
      </w:r>
      <w:r>
        <w:rPr>
          <w:rFonts w:hint="eastAsia"/>
          <w:color w:val="000000" w:themeColor="text1"/>
        </w:rPr>
        <w:t>增长</w:t>
      </w:r>
      <w:r w:rsidR="004520DD">
        <w:rPr>
          <w:rFonts w:hint="eastAsia"/>
          <w:color w:val="000000" w:themeColor="text1"/>
        </w:rPr>
        <w:t>9.0</w:t>
      </w:r>
      <w:r>
        <w:rPr>
          <w:color w:val="000000" w:themeColor="text1"/>
        </w:rPr>
        <w:t>%</w:t>
      </w:r>
      <w:r>
        <w:rPr>
          <w:color w:val="000000" w:themeColor="text1"/>
        </w:rPr>
        <w:t>，列全市第</w:t>
      </w:r>
      <w:r w:rsidR="004520DD">
        <w:rPr>
          <w:rFonts w:hint="eastAsia"/>
          <w:color w:val="000000" w:themeColor="text1"/>
        </w:rPr>
        <w:t>六</w:t>
      </w:r>
      <w:r>
        <w:rPr>
          <w:color w:val="000000" w:themeColor="text1"/>
        </w:rPr>
        <w:t>；</w:t>
      </w:r>
      <w:proofErr w:type="gramStart"/>
      <w:r>
        <w:rPr>
          <w:rFonts w:hint="eastAsia"/>
          <w:color w:val="000000" w:themeColor="text1"/>
        </w:rPr>
        <w:t>临海市</w:t>
      </w:r>
      <w:r>
        <w:rPr>
          <w:color w:val="000000" w:themeColor="text1"/>
        </w:rPr>
        <w:t>社零额</w:t>
      </w:r>
      <w:proofErr w:type="gramEnd"/>
      <w:r w:rsidR="004520DD">
        <w:rPr>
          <w:rFonts w:hint="eastAsia"/>
          <w:color w:val="000000" w:themeColor="text1"/>
        </w:rPr>
        <w:t>205.37</w:t>
      </w:r>
      <w:r>
        <w:rPr>
          <w:rFonts w:hint="eastAsia"/>
          <w:color w:val="000000" w:themeColor="text1"/>
        </w:rPr>
        <w:t>亿元</w:t>
      </w:r>
      <w:r>
        <w:rPr>
          <w:color w:val="000000" w:themeColor="text1"/>
        </w:rPr>
        <w:t>，总量全市第</w:t>
      </w:r>
      <w:r>
        <w:rPr>
          <w:rFonts w:hint="eastAsia"/>
          <w:color w:val="000000" w:themeColor="text1"/>
        </w:rPr>
        <w:t>四</w:t>
      </w:r>
      <w:r>
        <w:rPr>
          <w:color w:val="000000" w:themeColor="text1"/>
        </w:rPr>
        <w:t>，增</w:t>
      </w:r>
      <w:r>
        <w:rPr>
          <w:rFonts w:hint="eastAsia"/>
          <w:color w:val="000000" w:themeColor="text1"/>
        </w:rPr>
        <w:t>长</w:t>
      </w:r>
      <w:r w:rsidR="004520DD">
        <w:rPr>
          <w:rFonts w:hint="eastAsia"/>
          <w:color w:val="000000" w:themeColor="text1"/>
        </w:rPr>
        <w:t>6.8</w:t>
      </w:r>
      <w:r>
        <w:rPr>
          <w:color w:val="000000" w:themeColor="text1"/>
        </w:rPr>
        <w:t>%</w:t>
      </w:r>
      <w:r>
        <w:rPr>
          <w:color w:val="000000" w:themeColor="text1"/>
        </w:rPr>
        <w:t>，列全市</w:t>
      </w:r>
      <w:r w:rsidR="004B7B40">
        <w:rPr>
          <w:color w:val="000000" w:themeColor="text1"/>
        </w:rPr>
        <w:t>第</w:t>
      </w:r>
      <w:r w:rsidR="00BC1FBE">
        <w:rPr>
          <w:rFonts w:hint="eastAsia"/>
          <w:color w:val="000000" w:themeColor="text1"/>
        </w:rPr>
        <w:t>八</w:t>
      </w:r>
      <w:r>
        <w:rPr>
          <w:color w:val="000000" w:themeColor="text1"/>
        </w:rPr>
        <w:t>。</w:t>
      </w:r>
      <w:r>
        <w:rPr>
          <w:rFonts w:hint="eastAsia"/>
          <w:color w:val="000000" w:themeColor="text1"/>
        </w:rPr>
        <w:t>总体</w:t>
      </w:r>
      <w:r>
        <w:rPr>
          <w:color w:val="000000" w:themeColor="text1"/>
        </w:rPr>
        <w:t>来看，</w:t>
      </w:r>
      <w:r>
        <w:rPr>
          <w:rFonts w:hint="eastAsia"/>
          <w:color w:val="000000" w:themeColor="text1"/>
        </w:rPr>
        <w:t>有</w:t>
      </w:r>
      <w:r w:rsidR="004520DD"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个县市区增长</w:t>
      </w:r>
      <w:r>
        <w:rPr>
          <w:color w:val="000000" w:themeColor="text1"/>
        </w:rPr>
        <w:t>达到</w:t>
      </w:r>
      <w:r>
        <w:rPr>
          <w:rFonts w:hint="eastAsia"/>
          <w:color w:val="000000" w:themeColor="text1"/>
        </w:rPr>
        <w:t>全市</w:t>
      </w:r>
      <w:r>
        <w:rPr>
          <w:color w:val="000000" w:themeColor="text1"/>
        </w:rPr>
        <w:t>平均</w:t>
      </w:r>
      <w:r>
        <w:rPr>
          <w:rFonts w:hint="eastAsia"/>
          <w:color w:val="000000" w:themeColor="text1"/>
        </w:rPr>
        <w:t>（</w:t>
      </w:r>
      <w:r w:rsidR="00571D02">
        <w:rPr>
          <w:rFonts w:hint="eastAsia"/>
          <w:color w:val="000000" w:themeColor="text1"/>
        </w:rPr>
        <w:t>天台</w:t>
      </w:r>
      <w:r>
        <w:rPr>
          <w:rFonts w:hint="eastAsia"/>
          <w:color w:val="000000" w:themeColor="text1"/>
        </w:rPr>
        <w:t>增</w:t>
      </w:r>
      <w:r>
        <w:rPr>
          <w:color w:val="000000" w:themeColor="text1"/>
        </w:rPr>
        <w:t>长</w:t>
      </w:r>
      <w:r w:rsidR="004520DD">
        <w:rPr>
          <w:rFonts w:hint="eastAsia"/>
          <w:color w:val="000000" w:themeColor="text1"/>
        </w:rPr>
        <w:t>10.1</w:t>
      </w:r>
      <w:r>
        <w:rPr>
          <w:color w:val="000000" w:themeColor="text1"/>
        </w:rPr>
        <w:t>%</w:t>
      </w:r>
      <w:r>
        <w:rPr>
          <w:color w:val="000000" w:themeColor="text1"/>
        </w:rPr>
        <w:t>，增速</w:t>
      </w:r>
      <w:r w:rsidR="00B878B6">
        <w:rPr>
          <w:rFonts w:hint="eastAsia"/>
          <w:color w:val="000000" w:themeColor="text1"/>
        </w:rPr>
        <w:t>列</w:t>
      </w:r>
      <w:r>
        <w:rPr>
          <w:color w:val="000000" w:themeColor="text1"/>
        </w:rPr>
        <w:t>全市第一；</w:t>
      </w:r>
      <w:r w:rsidR="00571D02">
        <w:rPr>
          <w:rFonts w:hint="eastAsia"/>
          <w:color w:val="000000" w:themeColor="text1"/>
        </w:rPr>
        <w:t>温岭</w:t>
      </w:r>
      <w:r>
        <w:rPr>
          <w:rFonts w:hint="eastAsia"/>
          <w:color w:val="000000" w:themeColor="text1"/>
        </w:rPr>
        <w:t>增长</w:t>
      </w:r>
      <w:r w:rsidR="00571D02">
        <w:rPr>
          <w:rFonts w:hint="eastAsia"/>
          <w:color w:val="000000" w:themeColor="text1"/>
        </w:rPr>
        <w:t>9.7</w:t>
      </w:r>
      <w:r>
        <w:rPr>
          <w:color w:val="000000" w:themeColor="text1"/>
        </w:rPr>
        <w:t>%</w:t>
      </w:r>
      <w:r>
        <w:rPr>
          <w:color w:val="000000" w:themeColor="text1"/>
        </w:rPr>
        <w:t>，</w:t>
      </w:r>
      <w:r>
        <w:rPr>
          <w:rFonts w:hint="eastAsia"/>
          <w:color w:val="000000" w:themeColor="text1"/>
        </w:rPr>
        <w:t>增速</w:t>
      </w:r>
      <w:r>
        <w:rPr>
          <w:color w:val="000000" w:themeColor="text1"/>
        </w:rPr>
        <w:t>列全市</w:t>
      </w:r>
      <w:r w:rsidR="00A83AE0">
        <w:rPr>
          <w:rFonts w:hint="eastAsia"/>
          <w:color w:val="000000" w:themeColor="text1"/>
        </w:rPr>
        <w:t>第</w:t>
      </w:r>
      <w:r w:rsidR="00891A3B">
        <w:rPr>
          <w:rFonts w:hint="eastAsia"/>
          <w:color w:val="000000" w:themeColor="text1"/>
        </w:rPr>
        <w:t>二</w:t>
      </w:r>
      <w:r>
        <w:rPr>
          <w:rFonts w:hint="eastAsia"/>
          <w:color w:val="000000" w:themeColor="text1"/>
        </w:rPr>
        <w:t>；</w:t>
      </w:r>
      <w:r w:rsidR="00571D02">
        <w:rPr>
          <w:rFonts w:hint="eastAsia"/>
          <w:color w:val="000000" w:themeColor="text1"/>
        </w:rPr>
        <w:t>第三黄岩</w:t>
      </w:r>
      <w:r w:rsidR="002B7874">
        <w:rPr>
          <w:rFonts w:hint="eastAsia"/>
          <w:color w:val="000000" w:themeColor="text1"/>
        </w:rPr>
        <w:t>9.4</w:t>
      </w:r>
      <w:r w:rsidR="00571D02">
        <w:rPr>
          <w:rFonts w:hint="eastAsia"/>
          <w:color w:val="000000" w:themeColor="text1"/>
        </w:rPr>
        <w:t>%</w:t>
      </w:r>
      <w:r w:rsidR="00571D02">
        <w:rPr>
          <w:rFonts w:hint="eastAsia"/>
          <w:color w:val="000000" w:themeColor="text1"/>
        </w:rPr>
        <w:t>；第</w:t>
      </w:r>
      <w:proofErr w:type="gramStart"/>
      <w:r w:rsidR="00571D02">
        <w:rPr>
          <w:rFonts w:hint="eastAsia"/>
          <w:color w:val="000000" w:themeColor="text1"/>
        </w:rPr>
        <w:t>四三门</w:t>
      </w:r>
      <w:r>
        <w:rPr>
          <w:rFonts w:hint="eastAsia"/>
          <w:color w:val="000000" w:themeColor="text1"/>
        </w:rPr>
        <w:t>增长</w:t>
      </w:r>
      <w:proofErr w:type="gramEnd"/>
      <w:r w:rsidR="00571D02">
        <w:rPr>
          <w:rFonts w:hint="eastAsia"/>
          <w:color w:val="000000" w:themeColor="text1"/>
        </w:rPr>
        <w:t>9.3</w:t>
      </w:r>
      <w:r>
        <w:rPr>
          <w:rFonts w:hint="eastAsia"/>
          <w:color w:val="000000" w:themeColor="text1"/>
        </w:rPr>
        <w:t>%</w:t>
      </w:r>
      <w:r w:rsidR="002B7874">
        <w:rPr>
          <w:rFonts w:hint="eastAsia"/>
          <w:color w:val="000000" w:themeColor="text1"/>
        </w:rPr>
        <w:t>；第五玉环增长</w:t>
      </w:r>
      <w:r w:rsidR="002B7874">
        <w:rPr>
          <w:rFonts w:hint="eastAsia"/>
          <w:color w:val="000000" w:themeColor="text1"/>
        </w:rPr>
        <w:t>9.2%</w:t>
      </w:r>
      <w:r w:rsidR="002B7874">
        <w:rPr>
          <w:rFonts w:hint="eastAsia"/>
          <w:color w:val="000000" w:themeColor="text1"/>
        </w:rPr>
        <w:t>；第六椒江增长</w:t>
      </w:r>
      <w:r w:rsidR="002B7874">
        <w:rPr>
          <w:rFonts w:hint="eastAsia"/>
          <w:color w:val="000000" w:themeColor="text1"/>
        </w:rPr>
        <w:t>9.0%</w:t>
      </w:r>
      <w:r w:rsidR="00BC3D34">
        <w:rPr>
          <w:rFonts w:hint="eastAsia"/>
          <w:color w:val="000000" w:themeColor="text1"/>
        </w:rPr>
        <w:t>）。</w:t>
      </w:r>
      <w:r w:rsidRPr="00D15EA9">
        <w:rPr>
          <w:rFonts w:hint="eastAsia"/>
          <w:color w:val="000000" w:themeColor="text1"/>
        </w:rPr>
        <w:t>（图</w:t>
      </w:r>
      <w:r w:rsidRPr="00D15EA9">
        <w:rPr>
          <w:rFonts w:hint="eastAsia"/>
          <w:color w:val="000000" w:themeColor="text1"/>
        </w:rPr>
        <w:t>6</w:t>
      </w:r>
      <w:r w:rsidRPr="00D15EA9">
        <w:rPr>
          <w:rFonts w:hint="eastAsia"/>
          <w:color w:val="000000" w:themeColor="text1"/>
        </w:rPr>
        <w:t>）</w:t>
      </w:r>
    </w:p>
    <w:p w:rsidR="00736EEE" w:rsidRDefault="00736EEE" w:rsidP="00736EEE">
      <w:pPr>
        <w:keepNext/>
        <w:keepLines/>
        <w:tabs>
          <w:tab w:val="left" w:pos="851"/>
        </w:tabs>
        <w:spacing w:before="100" w:beforeAutospacing="1" w:after="100" w:afterAutospacing="1"/>
        <w:ind w:left="420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三、对外贸易</w:t>
      </w:r>
    </w:p>
    <w:p w:rsidR="00736EEE" w:rsidRPr="00EF3AC9" w:rsidRDefault="00736EEE" w:rsidP="00811BE8">
      <w:pPr>
        <w:spacing w:before="100" w:beforeAutospacing="1" w:after="100" w:afterAutospacing="1"/>
        <w:ind w:firstLineChars="200" w:firstLine="420"/>
      </w:pPr>
      <w:r w:rsidRPr="00EF3AC9">
        <w:rPr>
          <w:rFonts w:hint="eastAsia"/>
        </w:rPr>
        <w:t>1-</w:t>
      </w:r>
      <w:r w:rsidR="002E2BEF">
        <w:rPr>
          <w:rFonts w:hint="eastAsia"/>
        </w:rPr>
        <w:t>9</w:t>
      </w:r>
      <w:r w:rsidRPr="00EF3AC9">
        <w:rPr>
          <w:rFonts w:hint="eastAsia"/>
        </w:rPr>
        <w:t>月份，全市进出口</w:t>
      </w:r>
      <w:r w:rsidR="009414A8">
        <w:rPr>
          <w:rFonts w:hint="eastAsia"/>
        </w:rPr>
        <w:t>1270.7</w:t>
      </w:r>
      <w:r w:rsidRPr="00EF3AC9">
        <w:rPr>
          <w:rFonts w:hint="eastAsia"/>
        </w:rPr>
        <w:t>亿元，同比增长</w:t>
      </w:r>
      <w:r w:rsidR="009414A8">
        <w:rPr>
          <w:rFonts w:hint="eastAsia"/>
        </w:rPr>
        <w:t>0.6</w:t>
      </w:r>
      <w:r w:rsidRPr="00EF3AC9">
        <w:rPr>
          <w:rFonts w:hint="eastAsia"/>
        </w:rPr>
        <w:t>%</w:t>
      </w:r>
      <w:r w:rsidRPr="00EF3AC9">
        <w:rPr>
          <w:rFonts w:hint="eastAsia"/>
        </w:rPr>
        <w:t>，比全省平均水平</w:t>
      </w:r>
      <w:r w:rsidR="002E6CE6">
        <w:rPr>
          <w:rFonts w:hint="eastAsia"/>
        </w:rPr>
        <w:t>低</w:t>
      </w:r>
      <w:r w:rsidR="009414A8">
        <w:rPr>
          <w:rFonts w:hint="eastAsia"/>
        </w:rPr>
        <w:t>5.7</w:t>
      </w:r>
      <w:r w:rsidRPr="00EF3AC9">
        <w:rPr>
          <w:rFonts w:hint="eastAsia"/>
        </w:rPr>
        <w:t>个百分点，比全国平均水平</w:t>
      </w:r>
      <w:r w:rsidR="000203D9">
        <w:rPr>
          <w:rFonts w:hint="eastAsia"/>
        </w:rPr>
        <w:t>低</w:t>
      </w:r>
      <w:r w:rsidR="009414A8">
        <w:rPr>
          <w:rFonts w:hint="eastAsia"/>
        </w:rPr>
        <w:t>2.2</w:t>
      </w:r>
      <w:r w:rsidRPr="00EF3AC9">
        <w:rPr>
          <w:rFonts w:hint="eastAsia"/>
        </w:rPr>
        <w:t>个百分点（图</w:t>
      </w:r>
      <w:r w:rsidRPr="00EF3AC9">
        <w:rPr>
          <w:rFonts w:hint="eastAsia"/>
        </w:rPr>
        <w:t>7</w:t>
      </w:r>
      <w:r w:rsidRPr="00EF3AC9">
        <w:rPr>
          <w:rFonts w:hint="eastAsia"/>
        </w:rPr>
        <w:t>）；其中，出口</w:t>
      </w:r>
      <w:r w:rsidR="009414A8">
        <w:rPr>
          <w:rFonts w:hint="eastAsia"/>
        </w:rPr>
        <w:t>1168.3</w:t>
      </w:r>
      <w:r w:rsidRPr="00EF3AC9">
        <w:rPr>
          <w:rFonts w:hint="eastAsia"/>
        </w:rPr>
        <w:t>亿元，同比增长</w:t>
      </w:r>
      <w:r w:rsidR="009414A8">
        <w:rPr>
          <w:rFonts w:hint="eastAsia"/>
        </w:rPr>
        <w:t>5.2</w:t>
      </w:r>
      <w:r w:rsidRPr="00EF3AC9">
        <w:rPr>
          <w:rFonts w:hint="eastAsia"/>
        </w:rPr>
        <w:t>%</w:t>
      </w:r>
      <w:r w:rsidRPr="00EF3AC9">
        <w:rPr>
          <w:rFonts w:hint="eastAsia"/>
        </w:rPr>
        <w:t>，</w:t>
      </w:r>
      <w:r w:rsidR="00DC7374">
        <w:rPr>
          <w:rFonts w:hint="eastAsia"/>
        </w:rPr>
        <w:t>低</w:t>
      </w:r>
      <w:r w:rsidRPr="00EF3AC9">
        <w:rPr>
          <w:rFonts w:hint="eastAsia"/>
        </w:rPr>
        <w:t>于全省平均</w:t>
      </w:r>
      <w:r w:rsidR="009414A8">
        <w:rPr>
          <w:rFonts w:hint="eastAsia"/>
        </w:rPr>
        <w:t>2.3</w:t>
      </w:r>
      <w:r w:rsidRPr="00EF3AC9">
        <w:t>个百分点</w:t>
      </w:r>
      <w:r w:rsidRPr="00EF3AC9">
        <w:rPr>
          <w:rFonts w:hint="eastAsia"/>
        </w:rPr>
        <w:t>，</w:t>
      </w:r>
      <w:r w:rsidR="009414A8">
        <w:rPr>
          <w:rFonts w:hint="eastAsia"/>
        </w:rPr>
        <w:t>与</w:t>
      </w:r>
      <w:r w:rsidRPr="00EF3AC9">
        <w:rPr>
          <w:rFonts w:hint="eastAsia"/>
        </w:rPr>
        <w:t>全国</w:t>
      </w:r>
      <w:r w:rsidR="009414A8">
        <w:rPr>
          <w:rFonts w:hint="eastAsia"/>
        </w:rPr>
        <w:t>持平</w:t>
      </w:r>
      <w:r w:rsidRPr="00EF3AC9">
        <w:rPr>
          <w:rFonts w:hint="eastAsia"/>
        </w:rPr>
        <w:t>；（图</w:t>
      </w:r>
      <w:r w:rsidRPr="00EF3AC9">
        <w:rPr>
          <w:rFonts w:hint="eastAsia"/>
        </w:rPr>
        <w:t>8</w:t>
      </w:r>
      <w:r w:rsidRPr="00EF3AC9">
        <w:t>）</w:t>
      </w:r>
      <w:r w:rsidRPr="00EF3AC9">
        <w:rPr>
          <w:rFonts w:hint="eastAsia"/>
        </w:rPr>
        <w:t>进口</w:t>
      </w:r>
      <w:r w:rsidR="009414A8">
        <w:rPr>
          <w:rFonts w:hint="eastAsia"/>
        </w:rPr>
        <w:t>102.4</w:t>
      </w:r>
      <w:r w:rsidRPr="00EF3AC9">
        <w:rPr>
          <w:rFonts w:hint="eastAsia"/>
        </w:rPr>
        <w:t>亿元，同比增长</w:t>
      </w:r>
      <w:r w:rsidR="000203D9">
        <w:rPr>
          <w:rFonts w:hint="eastAsia"/>
        </w:rPr>
        <w:t>-</w:t>
      </w:r>
      <w:r w:rsidR="009414A8">
        <w:rPr>
          <w:rFonts w:hint="eastAsia"/>
        </w:rPr>
        <w:t>32.8</w:t>
      </w:r>
      <w:r w:rsidRPr="00EF3AC9">
        <w:rPr>
          <w:rFonts w:hint="eastAsia"/>
        </w:rPr>
        <w:t>%</w:t>
      </w:r>
      <w:r w:rsidR="00D01D4E" w:rsidRPr="00EF3AC9">
        <w:rPr>
          <w:rFonts w:hint="eastAsia"/>
        </w:rPr>
        <w:t>，比全省低</w:t>
      </w:r>
      <w:r w:rsidR="009414A8">
        <w:rPr>
          <w:rFonts w:hint="eastAsia"/>
        </w:rPr>
        <w:t>35.6</w:t>
      </w:r>
      <w:r w:rsidR="00D01D4E" w:rsidRPr="00EF3AC9">
        <w:rPr>
          <w:rFonts w:hint="eastAsia"/>
        </w:rPr>
        <w:t>个百分点，比全国低</w:t>
      </w:r>
      <w:r w:rsidR="004B1C08">
        <w:rPr>
          <w:rFonts w:hint="eastAsia"/>
        </w:rPr>
        <w:t>32.7</w:t>
      </w:r>
      <w:r w:rsidRPr="00EF3AC9">
        <w:rPr>
          <w:rFonts w:hint="eastAsia"/>
        </w:rPr>
        <w:t>个百分点，进出口贸易顺差</w:t>
      </w:r>
      <w:r w:rsidR="009414A8">
        <w:rPr>
          <w:rFonts w:hint="eastAsia"/>
        </w:rPr>
        <w:t>1065.8</w:t>
      </w:r>
      <w:r w:rsidRPr="00EF3AC9">
        <w:rPr>
          <w:rFonts w:hint="eastAsia"/>
        </w:rPr>
        <w:t>亿元。全市出口占全省比重为</w:t>
      </w:r>
      <w:r w:rsidR="009414A8">
        <w:rPr>
          <w:rFonts w:hint="eastAsia"/>
        </w:rPr>
        <w:t>6.9</w:t>
      </w:r>
      <w:r w:rsidRPr="00EF3AC9">
        <w:rPr>
          <w:rFonts w:hint="eastAsia"/>
        </w:rPr>
        <w:t>%</w:t>
      </w:r>
      <w:r w:rsidRPr="00EF3AC9">
        <w:rPr>
          <w:rFonts w:hint="eastAsia"/>
        </w:rPr>
        <w:t>，占全国比重为</w:t>
      </w:r>
      <w:r w:rsidR="009414A8">
        <w:rPr>
          <w:rFonts w:hint="eastAsia"/>
        </w:rPr>
        <w:t>9.4</w:t>
      </w:r>
      <w:r w:rsidR="00D04AE1">
        <w:rPr>
          <w:rFonts w:hint="eastAsia"/>
        </w:rPr>
        <w:t>‰。</w:t>
      </w:r>
      <w:r w:rsidR="00D04AE1" w:rsidRPr="00EF3AC9">
        <w:rPr>
          <w:rFonts w:hint="eastAsia"/>
        </w:rPr>
        <w:t xml:space="preserve"> </w:t>
      </w:r>
      <w:r w:rsidRPr="00EF3AC9">
        <w:rPr>
          <w:rFonts w:hint="eastAsia"/>
        </w:rPr>
        <w:t>1-</w:t>
      </w:r>
      <w:r w:rsidR="007A742A">
        <w:rPr>
          <w:rFonts w:hint="eastAsia"/>
        </w:rPr>
        <w:t>9</w:t>
      </w:r>
      <w:r w:rsidRPr="00EF3AC9">
        <w:rPr>
          <w:rFonts w:hint="eastAsia"/>
        </w:rPr>
        <w:t>月份，全市外贸运行有以下特点：</w:t>
      </w:r>
    </w:p>
    <w:p w:rsidR="00736EEE" w:rsidRDefault="00615A32" w:rsidP="00736EEE">
      <w:pPr>
        <w:keepNext/>
        <w:spacing w:before="100" w:beforeAutospacing="1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3664800" cy="219600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8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EE" w:rsidRDefault="00736EEE" w:rsidP="00736EEE">
      <w:pPr>
        <w:pStyle w:val="ac"/>
        <w:jc w:val="center"/>
        <w:rPr>
          <w:color w:val="000000" w:themeColor="text1"/>
        </w:rPr>
      </w:pPr>
      <w:bookmarkStart w:id="9" w:name="_Ref410034062"/>
      <w:r>
        <w:rPr>
          <w:rFonts w:hint="eastAsia"/>
          <w:color w:val="000000" w:themeColor="text1"/>
        </w:rPr>
        <w:t>图</w:t>
      </w:r>
      <w:bookmarkEnd w:id="9"/>
      <w:r w:rsidR="00B26F67">
        <w:rPr>
          <w:rFonts w:hint="eastAsia"/>
          <w:color w:val="000000" w:themeColor="text1"/>
        </w:rPr>
        <w:t>7  2016</w:t>
      </w:r>
      <w:r>
        <w:rPr>
          <w:rFonts w:hint="eastAsia"/>
          <w:color w:val="000000" w:themeColor="text1"/>
        </w:rPr>
        <w:t>-</w:t>
      </w:r>
      <w:r w:rsidR="00000120">
        <w:rPr>
          <w:color w:val="000000" w:themeColor="text1"/>
        </w:rPr>
        <w:t>201</w:t>
      </w:r>
      <w:r w:rsidR="003A6761">
        <w:rPr>
          <w:rFonts w:hint="eastAsia"/>
          <w:color w:val="000000" w:themeColor="text1"/>
        </w:rPr>
        <w:t>9</w:t>
      </w:r>
      <w:r>
        <w:rPr>
          <w:rFonts w:hint="eastAsia"/>
          <w:color w:val="000000" w:themeColor="text1"/>
        </w:rPr>
        <w:t>年台州、</w:t>
      </w:r>
      <w:r>
        <w:rPr>
          <w:color w:val="000000" w:themeColor="text1"/>
        </w:rPr>
        <w:t>浙江、全国</w:t>
      </w:r>
      <w:r>
        <w:rPr>
          <w:rFonts w:hint="eastAsia"/>
          <w:color w:val="000000" w:themeColor="text1"/>
        </w:rPr>
        <w:t>按月累计进出口（美元</w:t>
      </w:r>
      <w:r>
        <w:rPr>
          <w:color w:val="000000" w:themeColor="text1"/>
        </w:rPr>
        <w:t>）</w:t>
      </w:r>
      <w:r>
        <w:rPr>
          <w:rFonts w:hint="eastAsia"/>
          <w:color w:val="000000" w:themeColor="text1"/>
        </w:rPr>
        <w:t>同比（</w:t>
      </w:r>
      <w:r>
        <w:rPr>
          <w:rFonts w:hint="eastAsia"/>
          <w:color w:val="000000" w:themeColor="text1"/>
        </w:rPr>
        <w:t>%</w:t>
      </w:r>
      <w:r>
        <w:rPr>
          <w:color w:val="000000" w:themeColor="text1"/>
        </w:rPr>
        <w:t>）</w:t>
      </w:r>
    </w:p>
    <w:p w:rsidR="00736EEE" w:rsidRDefault="00615A32" w:rsidP="00736EEE">
      <w:pPr>
        <w:keepNext/>
        <w:spacing w:before="100" w:beforeAutospacing="1"/>
        <w:jc w:val="center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>
            <wp:extent cx="3664800" cy="219600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8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EE" w:rsidRDefault="00736EEE" w:rsidP="00736EEE">
      <w:pPr>
        <w:pStyle w:val="ac"/>
        <w:jc w:val="center"/>
        <w:rPr>
          <w:color w:val="000000" w:themeColor="text1"/>
        </w:rPr>
      </w:pPr>
      <w:bookmarkStart w:id="10" w:name="_Ref410034079"/>
      <w:r>
        <w:rPr>
          <w:rFonts w:hint="eastAsia"/>
          <w:color w:val="000000" w:themeColor="text1"/>
        </w:rPr>
        <w:t>图</w:t>
      </w:r>
      <w:bookmarkEnd w:id="10"/>
      <w:r w:rsidR="00B26F67">
        <w:rPr>
          <w:rFonts w:hint="eastAsia"/>
          <w:color w:val="000000" w:themeColor="text1"/>
        </w:rPr>
        <w:t>8  2016</w:t>
      </w:r>
      <w:r>
        <w:rPr>
          <w:rFonts w:hint="eastAsia"/>
          <w:color w:val="000000" w:themeColor="text1"/>
        </w:rPr>
        <w:t>-</w:t>
      </w:r>
      <w:r w:rsidR="00000120">
        <w:rPr>
          <w:color w:val="000000" w:themeColor="text1"/>
        </w:rPr>
        <w:t>201</w:t>
      </w:r>
      <w:r w:rsidR="0081731E">
        <w:rPr>
          <w:rFonts w:hint="eastAsia"/>
          <w:color w:val="000000" w:themeColor="text1"/>
        </w:rPr>
        <w:t>9</w:t>
      </w:r>
      <w:r>
        <w:rPr>
          <w:rFonts w:hint="eastAsia"/>
          <w:color w:val="000000" w:themeColor="text1"/>
        </w:rPr>
        <w:t>年台州、</w:t>
      </w:r>
      <w:r>
        <w:rPr>
          <w:color w:val="000000" w:themeColor="text1"/>
        </w:rPr>
        <w:t>浙江、全国</w:t>
      </w:r>
      <w:r>
        <w:rPr>
          <w:rFonts w:hint="eastAsia"/>
          <w:color w:val="000000" w:themeColor="text1"/>
        </w:rPr>
        <w:t>按月累计出口（美元</w:t>
      </w:r>
      <w:r>
        <w:rPr>
          <w:color w:val="000000" w:themeColor="text1"/>
        </w:rPr>
        <w:t>）</w:t>
      </w:r>
      <w:r>
        <w:rPr>
          <w:rFonts w:hint="eastAsia"/>
          <w:color w:val="000000" w:themeColor="text1"/>
        </w:rPr>
        <w:t>同比（</w:t>
      </w:r>
      <w:r>
        <w:rPr>
          <w:rFonts w:hint="eastAsia"/>
          <w:color w:val="000000" w:themeColor="text1"/>
        </w:rPr>
        <w:t>%</w:t>
      </w:r>
      <w:r>
        <w:rPr>
          <w:color w:val="000000" w:themeColor="text1"/>
        </w:rPr>
        <w:t>）</w:t>
      </w:r>
    </w:p>
    <w:p w:rsidR="00736EEE" w:rsidRDefault="00736EEE" w:rsidP="002B05A2">
      <w:pPr>
        <w:spacing w:before="100" w:beforeAutospacing="1" w:after="100" w:afterAutospacing="1"/>
        <w:ind w:firstLineChars="200" w:firstLine="420"/>
      </w:pPr>
      <w:r>
        <w:rPr>
          <w:rFonts w:ascii="楷体_GB2312" w:eastAsia="楷体_GB2312"/>
          <w:color w:val="000000" w:themeColor="text1"/>
        </w:rPr>
        <w:t>外贸</w:t>
      </w:r>
      <w:r w:rsidR="008D6E4B">
        <w:rPr>
          <w:rFonts w:ascii="楷体_GB2312" w:eastAsia="楷体_GB2312" w:hint="eastAsia"/>
          <w:color w:val="000000" w:themeColor="text1"/>
        </w:rPr>
        <w:t>单月</w:t>
      </w:r>
      <w:r>
        <w:rPr>
          <w:rFonts w:ascii="楷体_GB2312" w:eastAsia="楷体_GB2312" w:hint="eastAsia"/>
          <w:color w:val="000000" w:themeColor="text1"/>
        </w:rPr>
        <w:t>出口</w:t>
      </w:r>
      <w:r w:rsidR="00990677">
        <w:rPr>
          <w:rFonts w:ascii="楷体_GB2312" w:eastAsia="楷体_GB2312" w:hint="eastAsia"/>
          <w:color w:val="000000" w:themeColor="text1"/>
        </w:rPr>
        <w:t>增长</w:t>
      </w:r>
      <w:r w:rsidR="00ED3E05">
        <w:rPr>
          <w:rFonts w:ascii="楷体_GB2312" w:eastAsia="楷体_GB2312" w:hint="eastAsia"/>
          <w:color w:val="000000" w:themeColor="text1"/>
        </w:rPr>
        <w:t>下滑</w:t>
      </w:r>
      <w:r>
        <w:rPr>
          <w:rFonts w:hint="eastAsia"/>
          <w:color w:val="000000" w:themeColor="text1"/>
        </w:rPr>
        <w:t>。</w:t>
      </w:r>
      <w:r>
        <w:rPr>
          <w:rFonts w:hint="eastAsia"/>
        </w:rPr>
        <w:t>1-</w:t>
      </w:r>
      <w:r w:rsidR="00ED3E05">
        <w:rPr>
          <w:rFonts w:hint="eastAsia"/>
        </w:rPr>
        <w:t>9</w:t>
      </w:r>
      <w:r w:rsidR="002B05A2">
        <w:rPr>
          <w:rFonts w:hint="eastAsia"/>
        </w:rPr>
        <w:t>月</w:t>
      </w:r>
      <w:r w:rsidR="00D13C26">
        <w:rPr>
          <w:rFonts w:hint="eastAsia"/>
        </w:rPr>
        <w:t>份</w:t>
      </w:r>
      <w:r w:rsidR="002B05A2">
        <w:rPr>
          <w:rFonts w:hint="eastAsia"/>
        </w:rPr>
        <w:t>，</w:t>
      </w:r>
      <w:r>
        <w:rPr>
          <w:rFonts w:hint="eastAsia"/>
        </w:rPr>
        <w:t>进出口额</w:t>
      </w:r>
      <w:r w:rsidR="00ED3E05">
        <w:rPr>
          <w:rFonts w:hint="eastAsia"/>
        </w:rPr>
        <w:t>1270.7</w:t>
      </w:r>
      <w:r>
        <w:rPr>
          <w:rFonts w:hint="eastAsia"/>
        </w:rPr>
        <w:t>亿</w:t>
      </w:r>
      <w:r>
        <w:t>元，同比增长</w:t>
      </w:r>
      <w:r w:rsidR="00ED3E05">
        <w:rPr>
          <w:rFonts w:hint="eastAsia"/>
        </w:rPr>
        <w:t>0.6</w:t>
      </w:r>
      <w:r>
        <w:t>%</w:t>
      </w:r>
      <w:r>
        <w:rPr>
          <w:rFonts w:hint="eastAsia"/>
        </w:rPr>
        <w:t>；</w:t>
      </w:r>
      <w:r>
        <w:t>出口</w:t>
      </w:r>
      <w:r w:rsidR="00ED3E05">
        <w:rPr>
          <w:rFonts w:hint="eastAsia"/>
        </w:rPr>
        <w:t>1168.3</w:t>
      </w:r>
      <w:r>
        <w:rPr>
          <w:rFonts w:hint="eastAsia"/>
        </w:rPr>
        <w:t>亿元</w:t>
      </w:r>
      <w:r>
        <w:t>，同比增长</w:t>
      </w:r>
      <w:r w:rsidR="00ED3E05">
        <w:rPr>
          <w:rFonts w:hint="eastAsia"/>
        </w:rPr>
        <w:t>5.2</w:t>
      </w:r>
      <w:r>
        <w:t>%</w:t>
      </w:r>
      <w:r>
        <w:rPr>
          <w:rFonts w:hint="eastAsia"/>
        </w:rPr>
        <w:t>。</w:t>
      </w:r>
      <w:r w:rsidR="00ED3E05">
        <w:rPr>
          <w:rFonts w:hint="eastAsia"/>
          <w:color w:val="000000" w:themeColor="text1"/>
        </w:rPr>
        <w:t>9</w:t>
      </w:r>
      <w:r>
        <w:rPr>
          <w:rFonts w:hint="eastAsia"/>
          <w:color w:val="000000" w:themeColor="text1"/>
        </w:rPr>
        <w:t>月份单月，进出口</w:t>
      </w:r>
      <w:r w:rsidR="00375D4E">
        <w:rPr>
          <w:rFonts w:hint="eastAsia"/>
          <w:color w:val="000000" w:themeColor="text1"/>
        </w:rPr>
        <w:t>137.9</w:t>
      </w:r>
      <w:r>
        <w:rPr>
          <w:rFonts w:hint="eastAsia"/>
          <w:color w:val="000000" w:themeColor="text1"/>
        </w:rPr>
        <w:t>亿元，同比增长</w:t>
      </w:r>
      <w:r w:rsidR="00CD2E33">
        <w:rPr>
          <w:rFonts w:hint="eastAsia"/>
          <w:color w:val="000000" w:themeColor="text1"/>
        </w:rPr>
        <w:t>-</w:t>
      </w:r>
      <w:r w:rsidR="00375D4E">
        <w:rPr>
          <w:rFonts w:hint="eastAsia"/>
          <w:color w:val="000000" w:themeColor="text1"/>
        </w:rPr>
        <w:t>10.3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；出口</w:t>
      </w:r>
      <w:r w:rsidR="00375D4E">
        <w:rPr>
          <w:rFonts w:hint="eastAsia"/>
          <w:color w:val="000000" w:themeColor="text1"/>
        </w:rPr>
        <w:t>124.7</w:t>
      </w:r>
      <w:r>
        <w:rPr>
          <w:rFonts w:hint="eastAsia"/>
          <w:color w:val="000000" w:themeColor="text1"/>
        </w:rPr>
        <w:t>亿元，同比增长</w:t>
      </w:r>
      <w:r w:rsidR="00375D4E">
        <w:rPr>
          <w:rFonts w:hint="eastAsia"/>
          <w:color w:val="000000" w:themeColor="text1"/>
        </w:rPr>
        <w:t>-9.3</w:t>
      </w:r>
      <w:r>
        <w:rPr>
          <w:rFonts w:hint="eastAsia"/>
          <w:color w:val="000000" w:themeColor="text1"/>
        </w:rPr>
        <w:t>%</w:t>
      </w:r>
      <w:r w:rsidR="0035711D">
        <w:rPr>
          <w:rFonts w:hint="eastAsia"/>
          <w:color w:val="000000" w:themeColor="text1"/>
        </w:rPr>
        <w:t>，较上</w:t>
      </w:r>
      <w:r w:rsidR="006C04D0">
        <w:rPr>
          <w:rFonts w:hint="eastAsia"/>
          <w:color w:val="000000" w:themeColor="text1"/>
        </w:rPr>
        <w:t>月</w:t>
      </w:r>
      <w:r w:rsidR="00CD2E33">
        <w:rPr>
          <w:rFonts w:hint="eastAsia"/>
          <w:color w:val="000000" w:themeColor="text1"/>
        </w:rPr>
        <w:t>下降</w:t>
      </w:r>
      <w:r w:rsidR="00375D4E">
        <w:rPr>
          <w:rFonts w:hint="eastAsia"/>
          <w:color w:val="000000" w:themeColor="text1"/>
        </w:rPr>
        <w:t>2.6</w:t>
      </w:r>
      <w:r w:rsidR="006C04D0">
        <w:rPr>
          <w:rFonts w:hint="eastAsia"/>
          <w:color w:val="000000" w:themeColor="text1"/>
        </w:rPr>
        <w:t>个百分点</w:t>
      </w:r>
      <w:r>
        <w:rPr>
          <w:rFonts w:hint="eastAsia"/>
          <w:color w:val="000000" w:themeColor="text1"/>
        </w:rPr>
        <w:t>。</w:t>
      </w:r>
      <w:r>
        <w:rPr>
          <w:rFonts w:hint="eastAsia"/>
        </w:rPr>
        <w:t>（图</w:t>
      </w:r>
      <w:r>
        <w:rPr>
          <w:rFonts w:hint="eastAsia"/>
        </w:rPr>
        <w:t>9</w:t>
      </w:r>
      <w:r>
        <w:t>）</w:t>
      </w:r>
    </w:p>
    <w:p w:rsidR="00736EEE" w:rsidRDefault="00EF5668" w:rsidP="00736EEE">
      <w:pPr>
        <w:spacing w:before="100" w:beforeAutospacing="1" w:after="100" w:afterAutospacing="1"/>
        <w:ind w:firstLineChars="200" w:firstLine="420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3661200" cy="216000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2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EE" w:rsidRDefault="00736EEE" w:rsidP="00736EEE">
      <w:pPr>
        <w:pStyle w:val="ac"/>
        <w:jc w:val="center"/>
        <w:rPr>
          <w:color w:val="000000" w:themeColor="text1"/>
        </w:rPr>
      </w:pPr>
      <w:bookmarkStart w:id="11" w:name="_Ref387922825"/>
      <w:r>
        <w:rPr>
          <w:rFonts w:hint="eastAsia"/>
          <w:color w:val="000000" w:themeColor="text1"/>
        </w:rPr>
        <w:t>图</w:t>
      </w:r>
      <w:bookmarkEnd w:id="11"/>
      <w:r w:rsidR="00643A8A">
        <w:rPr>
          <w:rFonts w:hint="eastAsia"/>
          <w:color w:val="000000" w:themeColor="text1"/>
        </w:rPr>
        <w:t>9   2017</w:t>
      </w:r>
      <w:r w:rsidR="0046291B">
        <w:rPr>
          <w:rFonts w:hint="eastAsia"/>
          <w:color w:val="000000" w:themeColor="text1"/>
        </w:rPr>
        <w:t>-201</w:t>
      </w:r>
      <w:r w:rsidR="00643A8A">
        <w:rPr>
          <w:rFonts w:hint="eastAsia"/>
          <w:color w:val="000000" w:themeColor="text1"/>
        </w:rPr>
        <w:t>9</w:t>
      </w:r>
      <w:r>
        <w:rPr>
          <w:rFonts w:hint="eastAsia"/>
          <w:color w:val="000000" w:themeColor="text1"/>
        </w:rPr>
        <w:t>年台州市进出口额分月情况（亿美元</w:t>
      </w:r>
      <w:r>
        <w:rPr>
          <w:color w:val="000000" w:themeColor="text1"/>
        </w:rPr>
        <w:t>）</w:t>
      </w:r>
    </w:p>
    <w:p w:rsidR="00736EEE" w:rsidRDefault="00615A32" w:rsidP="00736EEE">
      <w:pPr>
        <w:keepNext/>
        <w:spacing w:before="100" w:beforeAutospacing="1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3445200" cy="205920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200" cy="20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EE" w:rsidRDefault="00736EEE" w:rsidP="00736EEE">
      <w:pPr>
        <w:pStyle w:val="ac"/>
        <w:jc w:val="center"/>
        <w:rPr>
          <w:color w:val="000000" w:themeColor="text1"/>
        </w:rPr>
      </w:pPr>
      <w:bookmarkStart w:id="12" w:name="_Ref410034125"/>
      <w:r>
        <w:rPr>
          <w:rFonts w:hint="eastAsia"/>
          <w:color w:val="000000" w:themeColor="text1"/>
        </w:rPr>
        <w:t>图</w:t>
      </w:r>
      <w:bookmarkEnd w:id="12"/>
      <w:r>
        <w:rPr>
          <w:rFonts w:hint="eastAsia"/>
          <w:color w:val="000000" w:themeColor="text1"/>
        </w:rPr>
        <w:t xml:space="preserve">10  </w:t>
      </w:r>
      <w:r>
        <w:rPr>
          <w:color w:val="000000" w:themeColor="text1"/>
        </w:rPr>
        <w:t>201</w:t>
      </w:r>
      <w:r w:rsidR="00A57430">
        <w:rPr>
          <w:rFonts w:hint="eastAsia"/>
          <w:color w:val="000000" w:themeColor="text1"/>
        </w:rPr>
        <w:t>9</w:t>
      </w:r>
      <w:r>
        <w:rPr>
          <w:rFonts w:hint="eastAsia"/>
          <w:color w:val="000000" w:themeColor="text1"/>
        </w:rPr>
        <w:t>年</w:t>
      </w:r>
      <w:r w:rsidR="00615A32">
        <w:rPr>
          <w:rFonts w:hint="eastAsia"/>
          <w:color w:val="000000" w:themeColor="text1"/>
        </w:rPr>
        <w:t>1-9</w:t>
      </w:r>
      <w:r>
        <w:rPr>
          <w:rFonts w:hint="eastAsia"/>
          <w:color w:val="000000" w:themeColor="text1"/>
        </w:rPr>
        <w:t>月浙江省各市进出口情况（万元</w:t>
      </w:r>
      <w:r>
        <w:rPr>
          <w:color w:val="000000" w:themeColor="text1"/>
        </w:rPr>
        <w:t>）</w:t>
      </w:r>
    </w:p>
    <w:p w:rsidR="00736EEE" w:rsidRDefault="00736EEE" w:rsidP="00736EEE">
      <w:pPr>
        <w:spacing w:before="100" w:beforeAutospacing="1" w:after="100" w:afterAutospacing="1"/>
        <w:ind w:firstLineChars="200" w:firstLine="420"/>
      </w:pPr>
      <w:r>
        <w:rPr>
          <w:rFonts w:ascii="楷体_GB2312" w:eastAsia="楷体_GB2312" w:hint="eastAsia"/>
          <w:color w:val="000000" w:themeColor="text1"/>
        </w:rPr>
        <w:lastRenderedPageBreak/>
        <w:t>外贸</w:t>
      </w:r>
      <w:r w:rsidR="008B663B">
        <w:rPr>
          <w:rFonts w:ascii="楷体_GB2312" w:eastAsia="楷体_GB2312" w:hint="eastAsia"/>
          <w:color w:val="000000" w:themeColor="text1"/>
        </w:rPr>
        <w:t>出口</w:t>
      </w:r>
      <w:r w:rsidR="00CC0CBB">
        <w:rPr>
          <w:rFonts w:ascii="楷体_GB2312" w:eastAsia="楷体_GB2312" w:hint="eastAsia"/>
          <w:color w:val="000000" w:themeColor="text1"/>
        </w:rPr>
        <w:t>增速</w:t>
      </w:r>
      <w:r w:rsidR="000D00EE">
        <w:rPr>
          <w:rFonts w:ascii="楷体_GB2312" w:eastAsia="楷体_GB2312" w:hint="eastAsia"/>
          <w:color w:val="000000" w:themeColor="text1"/>
        </w:rPr>
        <w:t>排名</w:t>
      </w:r>
      <w:r w:rsidR="00A4038A">
        <w:rPr>
          <w:rFonts w:ascii="楷体_GB2312" w:eastAsia="楷体_GB2312" w:hint="eastAsia"/>
          <w:color w:val="000000" w:themeColor="text1"/>
        </w:rPr>
        <w:t>位于中下游</w:t>
      </w:r>
      <w:r w:rsidR="00C9011C">
        <w:rPr>
          <w:rFonts w:ascii="楷体_GB2312" w:eastAsia="楷体_GB2312" w:hint="eastAsia"/>
          <w:color w:val="000000" w:themeColor="text1"/>
        </w:rPr>
        <w:t>。</w:t>
      </w:r>
      <w:r w:rsidR="00C9011C">
        <w:rPr>
          <w:rFonts w:hint="eastAsia"/>
        </w:rPr>
        <w:t xml:space="preserve"> </w:t>
      </w:r>
      <w:r>
        <w:rPr>
          <w:rFonts w:hint="eastAsia"/>
        </w:rPr>
        <w:t>1-</w:t>
      </w:r>
      <w:r w:rsidR="00A4038A">
        <w:rPr>
          <w:rFonts w:hint="eastAsia"/>
        </w:rPr>
        <w:t>9</w:t>
      </w:r>
      <w:r>
        <w:rPr>
          <w:rFonts w:hint="eastAsia"/>
        </w:rPr>
        <w:t>月份，全市进出口额、出口额和进口额</w:t>
      </w:r>
      <w:r w:rsidR="00CC0CBB">
        <w:rPr>
          <w:rFonts w:hint="eastAsia"/>
        </w:rPr>
        <w:t>分别</w:t>
      </w:r>
      <w:r>
        <w:t>位列全省第</w:t>
      </w:r>
      <w:r w:rsidR="00A4038A">
        <w:rPr>
          <w:rFonts w:hint="eastAsia"/>
        </w:rPr>
        <w:t>七、第七</w:t>
      </w:r>
      <w:r w:rsidR="006C04D0">
        <w:rPr>
          <w:rFonts w:hint="eastAsia"/>
        </w:rPr>
        <w:t>、第</w:t>
      </w:r>
      <w:r w:rsidR="008B663B">
        <w:rPr>
          <w:rFonts w:hint="eastAsia"/>
        </w:rPr>
        <w:t>八</w:t>
      </w:r>
      <w:r>
        <w:t>；</w:t>
      </w:r>
      <w:r>
        <w:rPr>
          <w:rFonts w:hint="eastAsia"/>
        </w:rPr>
        <w:t>进出口增幅</w:t>
      </w:r>
      <w:r>
        <w:t>、出口</w:t>
      </w:r>
      <w:r>
        <w:rPr>
          <w:rFonts w:hint="eastAsia"/>
        </w:rPr>
        <w:t>增幅和</w:t>
      </w:r>
      <w:r>
        <w:t>进口</w:t>
      </w:r>
      <w:r>
        <w:rPr>
          <w:rFonts w:hint="eastAsia"/>
        </w:rPr>
        <w:t>增幅</w:t>
      </w:r>
      <w:r>
        <w:t>分别位列全省</w:t>
      </w:r>
      <w:r w:rsidR="006F2888">
        <w:t>第</w:t>
      </w:r>
      <w:r w:rsidR="00A4038A">
        <w:rPr>
          <w:rFonts w:hint="eastAsia"/>
        </w:rPr>
        <w:t>九</w:t>
      </w:r>
      <w:r>
        <w:t>、</w:t>
      </w:r>
      <w:r w:rsidR="006F2888">
        <w:t>第</w:t>
      </w:r>
      <w:r w:rsidR="00A4038A">
        <w:rPr>
          <w:rFonts w:hint="eastAsia"/>
        </w:rPr>
        <w:t>八</w:t>
      </w:r>
      <w:r>
        <w:rPr>
          <w:rFonts w:hint="eastAsia"/>
        </w:rPr>
        <w:t>和</w:t>
      </w:r>
      <w:r>
        <w:t>第</w:t>
      </w:r>
      <w:r w:rsidR="006C04D0">
        <w:rPr>
          <w:rFonts w:hint="eastAsia"/>
        </w:rPr>
        <w:t>十一</w:t>
      </w:r>
      <w:r>
        <w:t>。</w:t>
      </w:r>
      <w:r>
        <w:rPr>
          <w:rFonts w:hint="eastAsia"/>
        </w:rPr>
        <w:t>（图</w:t>
      </w:r>
      <w:r>
        <w:rPr>
          <w:rFonts w:hint="eastAsia"/>
        </w:rPr>
        <w:t>10</w:t>
      </w:r>
      <w:r>
        <w:rPr>
          <w:rFonts w:hint="eastAsia"/>
        </w:rPr>
        <w:t>）</w:t>
      </w:r>
    </w:p>
    <w:p w:rsidR="00736EEE" w:rsidRDefault="00CC2204" w:rsidP="00736EEE">
      <w:pPr>
        <w:spacing w:before="100" w:beforeAutospacing="1" w:after="100" w:afterAutospacing="1"/>
        <w:ind w:firstLineChars="200" w:firstLine="420"/>
      </w:pPr>
      <w:r>
        <w:rPr>
          <w:rFonts w:ascii="楷体_GB2312" w:eastAsia="楷体_GB2312" w:hint="eastAsia"/>
          <w:color w:val="000000" w:themeColor="text1"/>
        </w:rPr>
        <w:t>县市区出口</w:t>
      </w:r>
      <w:r w:rsidR="00F50775">
        <w:rPr>
          <w:rFonts w:ascii="楷体_GB2312" w:eastAsia="楷体_GB2312" w:hint="eastAsia"/>
          <w:color w:val="000000" w:themeColor="text1"/>
        </w:rPr>
        <w:t>增速</w:t>
      </w:r>
      <w:r w:rsidR="001C4FF3">
        <w:rPr>
          <w:rFonts w:ascii="楷体_GB2312" w:eastAsia="楷体_GB2312" w:hint="eastAsia"/>
          <w:color w:val="000000" w:themeColor="text1"/>
        </w:rPr>
        <w:t>差异</w:t>
      </w:r>
      <w:r w:rsidR="00F50775">
        <w:rPr>
          <w:rFonts w:ascii="楷体_GB2312" w:eastAsia="楷体_GB2312" w:hint="eastAsia"/>
          <w:color w:val="000000" w:themeColor="text1"/>
        </w:rPr>
        <w:t>明显</w:t>
      </w:r>
      <w:r w:rsidR="00736EEE">
        <w:rPr>
          <w:rFonts w:hint="eastAsia"/>
          <w:color w:val="000000" w:themeColor="text1"/>
        </w:rPr>
        <w:t>。</w:t>
      </w:r>
      <w:r w:rsidR="00736EEE">
        <w:rPr>
          <w:rFonts w:hint="eastAsia"/>
        </w:rPr>
        <w:t>1-</w:t>
      </w:r>
      <w:r w:rsidR="00CC352C">
        <w:rPr>
          <w:rFonts w:hint="eastAsia"/>
        </w:rPr>
        <w:t>9</w:t>
      </w:r>
      <w:r w:rsidR="00736EEE">
        <w:rPr>
          <w:rFonts w:hint="eastAsia"/>
        </w:rPr>
        <w:t>月份，</w:t>
      </w:r>
      <w:r w:rsidR="00E937AE">
        <w:rPr>
          <w:rFonts w:hint="eastAsia"/>
        </w:rPr>
        <w:t>高新区</w:t>
      </w:r>
      <w:r w:rsidR="00736EEE">
        <w:t>出口增</w:t>
      </w:r>
      <w:r w:rsidR="00736EEE">
        <w:rPr>
          <w:rFonts w:hint="eastAsia"/>
        </w:rPr>
        <w:t>速</w:t>
      </w:r>
      <w:r w:rsidR="00736EEE">
        <w:t>为</w:t>
      </w:r>
      <w:r w:rsidR="00CC352C">
        <w:rPr>
          <w:rFonts w:hint="eastAsia"/>
        </w:rPr>
        <w:t>13.7</w:t>
      </w:r>
      <w:r w:rsidR="00736EEE">
        <w:t>%</w:t>
      </w:r>
      <w:r w:rsidR="00736EEE">
        <w:t>，</w:t>
      </w:r>
      <w:r w:rsidR="00625C97">
        <w:rPr>
          <w:rFonts w:hint="eastAsia"/>
        </w:rPr>
        <w:t>高</w:t>
      </w:r>
      <w:r w:rsidR="00736EEE">
        <w:rPr>
          <w:rFonts w:hint="eastAsia"/>
        </w:rPr>
        <w:t>于</w:t>
      </w:r>
      <w:r w:rsidR="00736EEE">
        <w:t>全市平均</w:t>
      </w:r>
      <w:r w:rsidR="00CC352C">
        <w:rPr>
          <w:rFonts w:hint="eastAsia"/>
        </w:rPr>
        <w:t>8.5</w:t>
      </w:r>
      <w:r w:rsidR="00736EEE">
        <w:rPr>
          <w:rFonts w:hint="eastAsia"/>
        </w:rPr>
        <w:t>个</w:t>
      </w:r>
      <w:r w:rsidR="00736EEE">
        <w:t>百分点，其他</w:t>
      </w:r>
      <w:r w:rsidR="00736EEE">
        <w:rPr>
          <w:rFonts w:hint="eastAsia"/>
        </w:rPr>
        <w:t>9</w:t>
      </w:r>
      <w:r w:rsidR="00736EEE">
        <w:rPr>
          <w:rFonts w:hint="eastAsia"/>
        </w:rPr>
        <w:t>个</w:t>
      </w:r>
      <w:r w:rsidR="00736EEE">
        <w:t>县市区中</w:t>
      </w:r>
      <w:r w:rsidR="00736EEE">
        <w:rPr>
          <w:rFonts w:hint="eastAsia"/>
        </w:rPr>
        <w:t>有</w:t>
      </w:r>
      <w:r w:rsidR="00CC352C">
        <w:rPr>
          <w:rFonts w:hint="eastAsia"/>
        </w:rPr>
        <w:t>5</w:t>
      </w:r>
      <w:r w:rsidR="00625C97">
        <w:rPr>
          <w:rFonts w:hint="eastAsia"/>
        </w:rPr>
        <w:t>个县市区增长高于全市平均（</w:t>
      </w:r>
      <w:r w:rsidR="00CC352C">
        <w:rPr>
          <w:rFonts w:hint="eastAsia"/>
        </w:rPr>
        <w:t>温岭</w:t>
      </w:r>
      <w:r w:rsidR="00736EEE">
        <w:t>第一</w:t>
      </w:r>
      <w:proofErr w:type="gramStart"/>
      <w:r w:rsidR="00CC352C">
        <w:rPr>
          <w:rFonts w:hint="eastAsia"/>
        </w:rPr>
        <w:t>16</w:t>
      </w:r>
      <w:proofErr w:type="gramEnd"/>
      <w:r w:rsidR="00CC352C">
        <w:rPr>
          <w:rFonts w:hint="eastAsia"/>
        </w:rPr>
        <w:t>.6</w:t>
      </w:r>
      <w:r w:rsidR="00736EEE">
        <w:t>%</w:t>
      </w:r>
      <w:r w:rsidR="00736EEE">
        <w:t>、</w:t>
      </w:r>
      <w:r w:rsidR="00CC352C">
        <w:rPr>
          <w:rFonts w:hint="eastAsia"/>
        </w:rPr>
        <w:t>黄岩</w:t>
      </w:r>
      <w:r w:rsidR="00736EEE">
        <w:rPr>
          <w:rFonts w:hint="eastAsia"/>
        </w:rPr>
        <w:t>第二</w:t>
      </w:r>
      <w:proofErr w:type="gramStart"/>
      <w:r w:rsidR="00CC352C">
        <w:rPr>
          <w:rFonts w:hint="eastAsia"/>
        </w:rPr>
        <w:t>14</w:t>
      </w:r>
      <w:proofErr w:type="gramEnd"/>
      <w:r w:rsidR="00CC352C">
        <w:rPr>
          <w:rFonts w:hint="eastAsia"/>
        </w:rPr>
        <w:t>.6</w:t>
      </w:r>
      <w:r w:rsidR="00736EEE">
        <w:t>%</w:t>
      </w:r>
      <w:r w:rsidR="00736EEE">
        <w:t>、</w:t>
      </w:r>
      <w:r w:rsidR="00CC352C">
        <w:rPr>
          <w:rFonts w:hint="eastAsia"/>
        </w:rPr>
        <w:t>三门</w:t>
      </w:r>
      <w:r w:rsidR="00736EEE">
        <w:t>第三</w:t>
      </w:r>
      <w:proofErr w:type="gramStart"/>
      <w:r w:rsidR="00CC352C">
        <w:rPr>
          <w:rFonts w:hint="eastAsia"/>
        </w:rPr>
        <w:t>14</w:t>
      </w:r>
      <w:proofErr w:type="gramEnd"/>
      <w:r w:rsidR="00CC352C">
        <w:rPr>
          <w:rFonts w:hint="eastAsia"/>
        </w:rPr>
        <w:t>.4</w:t>
      </w:r>
      <w:r w:rsidR="00736EEE">
        <w:rPr>
          <w:rFonts w:hint="eastAsia"/>
        </w:rPr>
        <w:t>%</w:t>
      </w:r>
      <w:r w:rsidR="0005481D">
        <w:rPr>
          <w:rFonts w:hint="eastAsia"/>
        </w:rPr>
        <w:t>、</w:t>
      </w:r>
      <w:r w:rsidR="00CC352C">
        <w:rPr>
          <w:rFonts w:hint="eastAsia"/>
        </w:rPr>
        <w:t>天台</w:t>
      </w:r>
      <w:r w:rsidR="003B4DD7">
        <w:rPr>
          <w:rFonts w:hint="eastAsia"/>
        </w:rPr>
        <w:t>和仙居</w:t>
      </w:r>
      <w:r w:rsidR="00CC352C">
        <w:rPr>
          <w:rFonts w:hint="eastAsia"/>
        </w:rPr>
        <w:t>并列</w:t>
      </w:r>
      <w:r w:rsidR="0005481D">
        <w:rPr>
          <w:rFonts w:hint="eastAsia"/>
        </w:rPr>
        <w:t>第四</w:t>
      </w:r>
      <w:proofErr w:type="gramStart"/>
      <w:r w:rsidR="00CC352C">
        <w:rPr>
          <w:rFonts w:hint="eastAsia"/>
        </w:rPr>
        <w:t>8</w:t>
      </w:r>
      <w:proofErr w:type="gramEnd"/>
      <w:r w:rsidR="00CC352C">
        <w:rPr>
          <w:rFonts w:hint="eastAsia"/>
        </w:rPr>
        <w:t>.5</w:t>
      </w:r>
      <w:r w:rsidR="0005481D">
        <w:rPr>
          <w:rFonts w:hint="eastAsia"/>
        </w:rPr>
        <w:t>%</w:t>
      </w:r>
      <w:r w:rsidR="00736EEE">
        <w:t>）</w:t>
      </w:r>
      <w:r w:rsidR="00736EEE">
        <w:rPr>
          <w:rFonts w:hint="eastAsia"/>
        </w:rPr>
        <w:t>。（图</w:t>
      </w:r>
      <w:r w:rsidR="00736EEE">
        <w:rPr>
          <w:rFonts w:hint="eastAsia"/>
        </w:rPr>
        <w:t>11</w:t>
      </w:r>
      <w:r w:rsidR="00736EEE">
        <w:t>）</w:t>
      </w:r>
    </w:p>
    <w:p w:rsidR="00736EEE" w:rsidRDefault="00E937AE" w:rsidP="00736EEE">
      <w:pPr>
        <w:spacing w:before="100" w:beforeAutospacing="1" w:after="100" w:afterAutospacing="1"/>
        <w:ind w:firstLineChars="200" w:firstLine="420"/>
        <w:jc w:val="center"/>
      </w:pPr>
      <w:r>
        <w:rPr>
          <w:noProof/>
        </w:rPr>
        <w:drawing>
          <wp:inline distT="0" distB="0" distL="0" distR="0">
            <wp:extent cx="3661200" cy="21960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2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EE" w:rsidRDefault="00736EEE" w:rsidP="007E6475">
      <w:pPr>
        <w:pStyle w:val="ac"/>
        <w:jc w:val="center"/>
      </w:pPr>
      <w:bookmarkStart w:id="13" w:name="_Ref387934305"/>
      <w:r>
        <w:rPr>
          <w:rFonts w:hint="eastAsia"/>
        </w:rPr>
        <w:t>图</w:t>
      </w:r>
      <w:bookmarkEnd w:id="13"/>
      <w:r w:rsidR="00625C97">
        <w:rPr>
          <w:rFonts w:hint="eastAsia"/>
        </w:rPr>
        <w:t>11  20</w:t>
      </w:r>
      <w:r w:rsidR="0090330A">
        <w:rPr>
          <w:rFonts w:hint="eastAsia"/>
        </w:rPr>
        <w:t>19</w:t>
      </w:r>
      <w:r>
        <w:rPr>
          <w:rFonts w:hint="eastAsia"/>
        </w:rPr>
        <w:t>年</w:t>
      </w:r>
      <w:r w:rsidR="00BC21E9">
        <w:rPr>
          <w:rFonts w:hint="eastAsia"/>
        </w:rPr>
        <w:t>1-</w:t>
      </w:r>
      <w:r w:rsidR="00615A32">
        <w:rPr>
          <w:rFonts w:hint="eastAsia"/>
        </w:rPr>
        <w:t>9</w:t>
      </w:r>
      <w:r>
        <w:t>月</w:t>
      </w:r>
      <w:r>
        <w:rPr>
          <w:rFonts w:hint="eastAsia"/>
        </w:rPr>
        <w:t>份台州各县市区进出口情况（万元）</w:t>
      </w:r>
    </w:p>
    <w:p w:rsidR="00736EEE" w:rsidRPr="00F53490" w:rsidRDefault="00335CF0" w:rsidP="00736EE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5C06DF">
        <w:rPr>
          <w:rFonts w:ascii="楷体_GB2312" w:eastAsia="楷体_GB2312" w:hint="eastAsia"/>
          <w:color w:val="000000" w:themeColor="text1"/>
        </w:rPr>
        <w:t>一般</w:t>
      </w:r>
      <w:r w:rsidR="00736EEE" w:rsidRPr="005C06DF">
        <w:rPr>
          <w:rFonts w:ascii="楷体_GB2312" w:eastAsia="楷体_GB2312" w:hint="eastAsia"/>
          <w:color w:val="000000" w:themeColor="text1"/>
        </w:rPr>
        <w:t>贸易</w:t>
      </w:r>
      <w:r w:rsidR="00980A49" w:rsidRPr="005C06DF">
        <w:rPr>
          <w:rFonts w:ascii="楷体_GB2312" w:eastAsia="楷体_GB2312" w:hint="eastAsia"/>
          <w:color w:val="000000" w:themeColor="text1"/>
        </w:rPr>
        <w:t>出口</w:t>
      </w:r>
      <w:r w:rsidR="00990677" w:rsidRPr="005C06DF">
        <w:rPr>
          <w:rFonts w:ascii="楷体_GB2312" w:eastAsia="楷体_GB2312" w:hint="eastAsia"/>
          <w:color w:val="000000" w:themeColor="text1"/>
        </w:rPr>
        <w:t>增速较快</w:t>
      </w:r>
      <w:r w:rsidR="00CC2204" w:rsidRPr="005C06DF">
        <w:rPr>
          <w:rFonts w:ascii="楷体_GB2312" w:eastAsia="楷体_GB2312" w:hint="eastAsia"/>
          <w:color w:val="000000" w:themeColor="text1"/>
        </w:rPr>
        <w:t>，加工贸易出口</w:t>
      </w:r>
      <w:r w:rsidR="00407C2D" w:rsidRPr="005C06DF">
        <w:rPr>
          <w:rFonts w:ascii="楷体_GB2312" w:eastAsia="楷体_GB2312" w:hint="eastAsia"/>
          <w:color w:val="000000" w:themeColor="text1"/>
        </w:rPr>
        <w:t>增幅</w:t>
      </w:r>
      <w:r w:rsidR="005C06DF" w:rsidRPr="005C06DF">
        <w:rPr>
          <w:rFonts w:ascii="楷体_GB2312" w:eastAsia="楷体_GB2312" w:hint="eastAsia"/>
          <w:color w:val="000000" w:themeColor="text1"/>
        </w:rPr>
        <w:t>下降明显</w:t>
      </w:r>
      <w:r w:rsidR="00736EEE" w:rsidRPr="005C06DF">
        <w:rPr>
          <w:rFonts w:hint="eastAsia"/>
          <w:color w:val="000000" w:themeColor="text1"/>
        </w:rPr>
        <w:t>。</w:t>
      </w:r>
      <w:r w:rsidR="00736EEE">
        <w:rPr>
          <w:rFonts w:hint="eastAsia"/>
          <w:color w:val="000000" w:themeColor="text1"/>
        </w:rPr>
        <w:t>按贸易方式分，</w:t>
      </w:r>
      <w:r w:rsidR="00736EEE">
        <w:rPr>
          <w:rFonts w:hint="eastAsia"/>
          <w:color w:val="000000" w:themeColor="text1"/>
        </w:rPr>
        <w:t>1-</w:t>
      </w:r>
      <w:r w:rsidR="000A4F48">
        <w:rPr>
          <w:rFonts w:hint="eastAsia"/>
          <w:color w:val="000000" w:themeColor="text1"/>
        </w:rPr>
        <w:t>9</w:t>
      </w:r>
      <w:r w:rsidR="00736EEE">
        <w:rPr>
          <w:rFonts w:hint="eastAsia"/>
          <w:color w:val="000000" w:themeColor="text1"/>
        </w:rPr>
        <w:t>月份，一般贸易出口</w:t>
      </w:r>
      <w:r w:rsidR="000A4F48">
        <w:rPr>
          <w:rFonts w:hint="eastAsia"/>
          <w:color w:val="000000" w:themeColor="text1"/>
        </w:rPr>
        <w:t>1110.8</w:t>
      </w:r>
      <w:r w:rsidR="00736EEE">
        <w:rPr>
          <w:rFonts w:hint="eastAsia"/>
          <w:color w:val="000000" w:themeColor="text1"/>
        </w:rPr>
        <w:t>亿元，同比增长</w:t>
      </w:r>
      <w:r w:rsidR="000A4F48">
        <w:rPr>
          <w:rFonts w:hint="eastAsia"/>
          <w:color w:val="000000" w:themeColor="text1"/>
        </w:rPr>
        <w:t>9.8</w:t>
      </w:r>
      <w:r w:rsidR="00780EE4">
        <w:rPr>
          <w:rFonts w:hint="eastAsia"/>
          <w:color w:val="000000" w:themeColor="text1"/>
        </w:rPr>
        <w:t>%</w:t>
      </w:r>
      <w:r w:rsidR="00780EE4">
        <w:rPr>
          <w:color w:val="000000" w:themeColor="text1"/>
        </w:rPr>
        <w:t>，</w:t>
      </w:r>
      <w:r w:rsidR="004E742E">
        <w:rPr>
          <w:rFonts w:hint="eastAsia"/>
          <w:color w:val="000000" w:themeColor="text1"/>
        </w:rPr>
        <w:t>高于全市平均</w:t>
      </w:r>
      <w:r w:rsidR="00AA16B7">
        <w:rPr>
          <w:rFonts w:hint="eastAsia"/>
          <w:color w:val="000000" w:themeColor="text1"/>
        </w:rPr>
        <w:t>4.6</w:t>
      </w:r>
      <w:r w:rsidR="004E742E">
        <w:rPr>
          <w:rFonts w:hint="eastAsia"/>
          <w:color w:val="000000" w:themeColor="text1"/>
        </w:rPr>
        <w:t>个百分点，</w:t>
      </w:r>
      <w:r w:rsidR="00736EEE">
        <w:rPr>
          <w:rFonts w:hint="eastAsia"/>
          <w:color w:val="000000" w:themeColor="text1"/>
        </w:rPr>
        <w:t>占出口比重</w:t>
      </w:r>
      <w:r w:rsidR="000A4F48">
        <w:rPr>
          <w:rFonts w:hint="eastAsia"/>
          <w:color w:val="000000" w:themeColor="text1"/>
        </w:rPr>
        <w:t>95.1</w:t>
      </w:r>
      <w:r w:rsidR="00736EEE">
        <w:rPr>
          <w:rFonts w:hint="eastAsia"/>
          <w:color w:val="000000" w:themeColor="text1"/>
        </w:rPr>
        <w:t>%</w:t>
      </w:r>
      <w:r w:rsidR="00736EEE">
        <w:rPr>
          <w:rFonts w:hint="eastAsia"/>
          <w:color w:val="000000" w:themeColor="text1"/>
        </w:rPr>
        <w:t>；加工贸易出口</w:t>
      </w:r>
      <w:r w:rsidR="000A4F48">
        <w:rPr>
          <w:rFonts w:hint="eastAsia"/>
          <w:color w:val="000000" w:themeColor="text1"/>
        </w:rPr>
        <w:t>57.3</w:t>
      </w:r>
      <w:r w:rsidR="00736EEE">
        <w:rPr>
          <w:rFonts w:hint="eastAsia"/>
          <w:color w:val="000000" w:themeColor="text1"/>
        </w:rPr>
        <w:t>亿元，同比增长</w:t>
      </w:r>
      <w:r w:rsidR="004E742E">
        <w:rPr>
          <w:rFonts w:hint="eastAsia"/>
          <w:color w:val="000000" w:themeColor="text1"/>
        </w:rPr>
        <w:t>-</w:t>
      </w:r>
      <w:r w:rsidR="000A4F48">
        <w:rPr>
          <w:rFonts w:hint="eastAsia"/>
          <w:color w:val="000000" w:themeColor="text1"/>
        </w:rPr>
        <w:t>41.9</w:t>
      </w:r>
      <w:r w:rsidR="00736EEE">
        <w:rPr>
          <w:rFonts w:hint="eastAsia"/>
          <w:color w:val="000000" w:themeColor="text1"/>
        </w:rPr>
        <w:t>%</w:t>
      </w:r>
      <w:r w:rsidR="00780EE4">
        <w:rPr>
          <w:color w:val="000000" w:themeColor="text1"/>
        </w:rPr>
        <w:t>，</w:t>
      </w:r>
      <w:r w:rsidR="00736EEE">
        <w:rPr>
          <w:rFonts w:hint="eastAsia"/>
          <w:color w:val="000000" w:themeColor="text1"/>
        </w:rPr>
        <w:t>占出口比重</w:t>
      </w:r>
      <w:r w:rsidR="000A4F48">
        <w:rPr>
          <w:rFonts w:hint="eastAsia"/>
          <w:color w:val="000000" w:themeColor="text1"/>
        </w:rPr>
        <w:t>4.9</w:t>
      </w:r>
      <w:r w:rsidR="00736EEE">
        <w:rPr>
          <w:rFonts w:hint="eastAsia"/>
          <w:color w:val="000000" w:themeColor="text1"/>
        </w:rPr>
        <w:t>%</w:t>
      </w:r>
      <w:r w:rsidR="00736EEE">
        <w:rPr>
          <w:rFonts w:hint="eastAsia"/>
          <w:color w:val="000000" w:themeColor="text1"/>
        </w:rPr>
        <w:t>；其他贸易出口</w:t>
      </w:r>
      <w:r w:rsidR="000A4F48">
        <w:rPr>
          <w:rFonts w:hint="eastAsia"/>
          <w:color w:val="000000" w:themeColor="text1"/>
        </w:rPr>
        <w:t>1571</w:t>
      </w:r>
      <w:r w:rsidR="00736EEE">
        <w:rPr>
          <w:rFonts w:hint="eastAsia"/>
          <w:color w:val="000000" w:themeColor="text1"/>
        </w:rPr>
        <w:t>万元，同比增长</w:t>
      </w:r>
      <w:r w:rsidR="004E742E">
        <w:rPr>
          <w:rFonts w:hint="eastAsia"/>
          <w:color w:val="000000" w:themeColor="text1"/>
        </w:rPr>
        <w:t>-</w:t>
      </w:r>
      <w:r w:rsidR="000A4F48">
        <w:rPr>
          <w:rFonts w:hint="eastAsia"/>
          <w:color w:val="000000" w:themeColor="text1"/>
        </w:rPr>
        <w:t>24.1</w:t>
      </w:r>
      <w:r w:rsidR="00736EEE">
        <w:rPr>
          <w:rFonts w:hint="eastAsia"/>
          <w:color w:val="000000" w:themeColor="text1"/>
        </w:rPr>
        <w:t>%</w:t>
      </w:r>
      <w:r w:rsidR="00736EEE">
        <w:rPr>
          <w:rFonts w:hint="eastAsia"/>
          <w:color w:val="000000" w:themeColor="text1"/>
        </w:rPr>
        <w:t>。按企业性质分，生产企业出口</w:t>
      </w:r>
      <w:r w:rsidR="000A4F48">
        <w:rPr>
          <w:rFonts w:hint="eastAsia"/>
          <w:color w:val="000000" w:themeColor="text1"/>
        </w:rPr>
        <w:t>856.8</w:t>
      </w:r>
      <w:r w:rsidR="00736EEE">
        <w:rPr>
          <w:rFonts w:hint="eastAsia"/>
          <w:color w:val="000000" w:themeColor="text1"/>
        </w:rPr>
        <w:t>亿元，同比增长</w:t>
      </w:r>
      <w:r w:rsidR="000A4F48">
        <w:rPr>
          <w:rFonts w:hint="eastAsia"/>
          <w:color w:val="000000" w:themeColor="text1"/>
        </w:rPr>
        <w:t>2.6</w:t>
      </w:r>
      <w:r w:rsidR="00736EEE">
        <w:rPr>
          <w:rFonts w:hint="eastAsia"/>
          <w:color w:val="000000" w:themeColor="text1"/>
        </w:rPr>
        <w:t>%</w:t>
      </w:r>
      <w:r w:rsidR="00736EEE">
        <w:rPr>
          <w:rFonts w:hint="eastAsia"/>
          <w:color w:val="000000" w:themeColor="text1"/>
        </w:rPr>
        <w:t>，占出口比重</w:t>
      </w:r>
      <w:r w:rsidR="000A4F48">
        <w:rPr>
          <w:rFonts w:hint="eastAsia"/>
          <w:color w:val="000000" w:themeColor="text1"/>
        </w:rPr>
        <w:t>73.3</w:t>
      </w:r>
      <w:r w:rsidR="00736EEE">
        <w:rPr>
          <w:rFonts w:hint="eastAsia"/>
          <w:color w:val="000000" w:themeColor="text1"/>
        </w:rPr>
        <w:t>%</w:t>
      </w:r>
      <w:r w:rsidR="00736EEE">
        <w:rPr>
          <w:rFonts w:hint="eastAsia"/>
          <w:color w:val="000000" w:themeColor="text1"/>
        </w:rPr>
        <w:t>；外贸企业出口</w:t>
      </w:r>
      <w:r w:rsidR="000A4F48">
        <w:rPr>
          <w:rFonts w:hint="eastAsia"/>
          <w:color w:val="000000" w:themeColor="text1"/>
        </w:rPr>
        <w:t>213.5</w:t>
      </w:r>
      <w:r w:rsidR="00736EEE">
        <w:rPr>
          <w:rFonts w:hint="eastAsia"/>
          <w:color w:val="000000" w:themeColor="text1"/>
        </w:rPr>
        <w:t>亿元，同比增长</w:t>
      </w:r>
      <w:r w:rsidR="000A4F48">
        <w:rPr>
          <w:rFonts w:hint="eastAsia"/>
          <w:color w:val="000000" w:themeColor="text1"/>
        </w:rPr>
        <w:t>22.4</w:t>
      </w:r>
      <w:r w:rsidR="00736EEE">
        <w:rPr>
          <w:rFonts w:hint="eastAsia"/>
          <w:color w:val="000000" w:themeColor="text1"/>
        </w:rPr>
        <w:t>%</w:t>
      </w:r>
      <w:r w:rsidR="00736EEE">
        <w:rPr>
          <w:rFonts w:hint="eastAsia"/>
          <w:color w:val="000000" w:themeColor="text1"/>
        </w:rPr>
        <w:t>，</w:t>
      </w:r>
      <w:r w:rsidR="004E742E">
        <w:rPr>
          <w:rFonts w:hint="eastAsia"/>
          <w:color w:val="000000" w:themeColor="text1"/>
        </w:rPr>
        <w:t>高于全市平均</w:t>
      </w:r>
      <w:r w:rsidR="000A4F48">
        <w:rPr>
          <w:rFonts w:hint="eastAsia"/>
          <w:color w:val="000000" w:themeColor="text1"/>
        </w:rPr>
        <w:t>17.2</w:t>
      </w:r>
      <w:r w:rsidR="004E742E">
        <w:rPr>
          <w:rFonts w:hint="eastAsia"/>
          <w:color w:val="000000" w:themeColor="text1"/>
        </w:rPr>
        <w:t>个百分点，</w:t>
      </w:r>
      <w:r w:rsidR="00736EEE">
        <w:rPr>
          <w:rFonts w:hint="eastAsia"/>
          <w:color w:val="000000" w:themeColor="text1"/>
        </w:rPr>
        <w:t>占出口比重</w:t>
      </w:r>
      <w:r w:rsidR="000A4F48">
        <w:rPr>
          <w:rFonts w:hint="eastAsia"/>
          <w:color w:val="000000" w:themeColor="text1"/>
        </w:rPr>
        <w:t>18.3</w:t>
      </w:r>
      <w:r w:rsidR="00736EEE">
        <w:rPr>
          <w:rFonts w:hint="eastAsia"/>
          <w:color w:val="000000" w:themeColor="text1"/>
        </w:rPr>
        <w:t>%</w:t>
      </w:r>
      <w:r w:rsidR="00736EEE">
        <w:rPr>
          <w:rFonts w:hint="eastAsia"/>
          <w:color w:val="000000" w:themeColor="text1"/>
        </w:rPr>
        <w:t>；三资企业出口</w:t>
      </w:r>
      <w:r w:rsidR="000A4F48">
        <w:rPr>
          <w:rFonts w:hint="eastAsia"/>
          <w:color w:val="000000" w:themeColor="text1"/>
        </w:rPr>
        <w:t>98.0</w:t>
      </w:r>
      <w:r w:rsidR="00736EEE">
        <w:rPr>
          <w:rFonts w:hint="eastAsia"/>
          <w:color w:val="000000" w:themeColor="text1"/>
        </w:rPr>
        <w:t>亿元，同比增长</w:t>
      </w:r>
      <w:r w:rsidR="000A4F48">
        <w:rPr>
          <w:rFonts w:hint="eastAsia"/>
          <w:color w:val="000000" w:themeColor="text1"/>
        </w:rPr>
        <w:t>-3.7</w:t>
      </w:r>
      <w:r w:rsidR="00736EEE">
        <w:rPr>
          <w:rFonts w:hint="eastAsia"/>
          <w:color w:val="000000" w:themeColor="text1"/>
        </w:rPr>
        <w:t>%</w:t>
      </w:r>
      <w:r w:rsidR="00736EEE">
        <w:rPr>
          <w:rFonts w:hint="eastAsia"/>
          <w:color w:val="000000" w:themeColor="text1"/>
        </w:rPr>
        <w:t>，占出口比重</w:t>
      </w:r>
      <w:r w:rsidR="000A4F48">
        <w:rPr>
          <w:rFonts w:hint="eastAsia"/>
          <w:color w:val="000000" w:themeColor="text1"/>
        </w:rPr>
        <w:t>8.4</w:t>
      </w:r>
      <w:r w:rsidR="00736EEE">
        <w:rPr>
          <w:rFonts w:hint="eastAsia"/>
          <w:color w:val="000000" w:themeColor="text1"/>
        </w:rPr>
        <w:t>%</w:t>
      </w:r>
      <w:r w:rsidR="004D0441">
        <w:rPr>
          <w:rFonts w:hint="eastAsia"/>
          <w:color w:val="000000" w:themeColor="text1"/>
        </w:rPr>
        <w:t>；</w:t>
      </w:r>
      <w:r w:rsidR="00736EEE" w:rsidRPr="00F53490">
        <w:rPr>
          <w:rFonts w:hint="eastAsia"/>
          <w:color w:val="000000" w:themeColor="text1"/>
        </w:rPr>
        <w:t>全市民营企业出口占主导地位</w:t>
      </w:r>
      <w:r w:rsidR="004E742E">
        <w:rPr>
          <w:rFonts w:hint="eastAsia"/>
          <w:color w:val="000000" w:themeColor="text1"/>
        </w:rPr>
        <w:t>，出口</w:t>
      </w:r>
      <w:r w:rsidR="000A4F48">
        <w:rPr>
          <w:rFonts w:hint="eastAsia"/>
          <w:color w:val="000000" w:themeColor="text1"/>
        </w:rPr>
        <w:t>1048.0</w:t>
      </w:r>
      <w:r w:rsidR="004E742E">
        <w:rPr>
          <w:rFonts w:hint="eastAsia"/>
          <w:color w:val="000000" w:themeColor="text1"/>
        </w:rPr>
        <w:t>亿元，同比增长</w:t>
      </w:r>
      <w:r w:rsidR="000A4F48">
        <w:rPr>
          <w:rFonts w:hint="eastAsia"/>
          <w:color w:val="000000" w:themeColor="text1"/>
        </w:rPr>
        <w:t>6.1</w:t>
      </w:r>
      <w:r w:rsidR="004E742E">
        <w:rPr>
          <w:rFonts w:hint="eastAsia"/>
          <w:color w:val="000000" w:themeColor="text1"/>
        </w:rPr>
        <w:t>%</w:t>
      </w:r>
      <w:r w:rsidR="004E742E">
        <w:rPr>
          <w:rFonts w:hint="eastAsia"/>
          <w:color w:val="000000" w:themeColor="text1"/>
        </w:rPr>
        <w:t>，占出口比重</w:t>
      </w:r>
      <w:r w:rsidR="000A4F48">
        <w:rPr>
          <w:rFonts w:hint="eastAsia"/>
          <w:color w:val="000000" w:themeColor="text1"/>
        </w:rPr>
        <w:t>89.7</w:t>
      </w:r>
      <w:r w:rsidR="004E742E">
        <w:rPr>
          <w:rFonts w:hint="eastAsia"/>
          <w:color w:val="000000" w:themeColor="text1"/>
        </w:rPr>
        <w:t>%</w:t>
      </w:r>
      <w:r w:rsidR="00736EEE" w:rsidRPr="00F53490">
        <w:rPr>
          <w:rFonts w:hint="eastAsia"/>
          <w:color w:val="000000" w:themeColor="text1"/>
        </w:rPr>
        <w:t>。</w:t>
      </w:r>
    </w:p>
    <w:p w:rsidR="00736EEE" w:rsidRDefault="005C694F" w:rsidP="00736EE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765A3B">
        <w:rPr>
          <w:rFonts w:ascii="楷体_GB2312" w:eastAsia="楷体_GB2312" w:hint="eastAsia"/>
          <w:color w:val="000000" w:themeColor="text1"/>
        </w:rPr>
        <w:t>欧</w:t>
      </w:r>
      <w:r w:rsidR="00DF4205" w:rsidRPr="00765A3B">
        <w:rPr>
          <w:rFonts w:ascii="楷体_GB2312" w:eastAsia="楷体_GB2312" w:hint="eastAsia"/>
          <w:color w:val="000000" w:themeColor="text1"/>
        </w:rPr>
        <w:t>亚</w:t>
      </w:r>
      <w:r w:rsidR="00CC2204" w:rsidRPr="00765A3B">
        <w:rPr>
          <w:rFonts w:ascii="楷体_GB2312" w:eastAsia="楷体_GB2312" w:hint="eastAsia"/>
          <w:color w:val="000000" w:themeColor="text1"/>
        </w:rPr>
        <w:t>和</w:t>
      </w:r>
      <w:r w:rsidR="008455DD" w:rsidRPr="00765A3B">
        <w:rPr>
          <w:rFonts w:ascii="楷体_GB2312" w:eastAsia="楷体_GB2312" w:hint="eastAsia"/>
          <w:color w:val="000000" w:themeColor="text1"/>
        </w:rPr>
        <w:t>“一带一路”</w:t>
      </w:r>
      <w:r w:rsidR="00A11346" w:rsidRPr="00765A3B">
        <w:rPr>
          <w:rFonts w:ascii="楷体_GB2312" w:eastAsia="楷体_GB2312" w:hint="eastAsia"/>
          <w:color w:val="000000" w:themeColor="text1"/>
        </w:rPr>
        <w:t>市场</w:t>
      </w:r>
      <w:r w:rsidR="000C5445" w:rsidRPr="00765A3B">
        <w:rPr>
          <w:rFonts w:ascii="楷体_GB2312" w:eastAsia="楷体_GB2312" w:hint="eastAsia"/>
          <w:color w:val="000000" w:themeColor="text1"/>
        </w:rPr>
        <w:t>增长</w:t>
      </w:r>
      <w:r w:rsidR="003327F7" w:rsidRPr="00765A3B">
        <w:rPr>
          <w:rFonts w:ascii="楷体_GB2312" w:eastAsia="楷体_GB2312" w:hint="eastAsia"/>
          <w:color w:val="000000" w:themeColor="text1"/>
        </w:rPr>
        <w:t>平稳</w:t>
      </w:r>
      <w:r w:rsidR="00B036DA" w:rsidRPr="00765A3B">
        <w:rPr>
          <w:rFonts w:ascii="楷体_GB2312" w:eastAsia="楷体_GB2312" w:hint="eastAsia"/>
          <w:color w:val="000000" w:themeColor="text1"/>
        </w:rPr>
        <w:t>，北美市场出口</w:t>
      </w:r>
      <w:r w:rsidR="0077221B" w:rsidRPr="00765A3B">
        <w:rPr>
          <w:rFonts w:ascii="楷体_GB2312" w:eastAsia="楷体_GB2312" w:hint="eastAsia"/>
          <w:color w:val="000000" w:themeColor="text1"/>
        </w:rPr>
        <w:t>放缓</w:t>
      </w:r>
      <w:r w:rsidR="00736EEE" w:rsidRPr="00765A3B">
        <w:rPr>
          <w:rFonts w:ascii="楷体_GB2312" w:eastAsia="楷体_GB2312" w:hint="eastAsia"/>
          <w:color w:val="000000" w:themeColor="text1"/>
        </w:rPr>
        <w:t>。</w:t>
      </w:r>
      <w:r w:rsidR="00CC4E36">
        <w:rPr>
          <w:rFonts w:hint="eastAsia"/>
          <w:color w:val="000000" w:themeColor="text1"/>
        </w:rPr>
        <w:t>1-9</w:t>
      </w:r>
      <w:r w:rsidR="004D7818">
        <w:rPr>
          <w:rFonts w:hint="eastAsia"/>
          <w:color w:val="000000" w:themeColor="text1"/>
        </w:rPr>
        <w:t>月份</w:t>
      </w:r>
      <w:r w:rsidR="00F758F0">
        <w:rPr>
          <w:rFonts w:hint="eastAsia"/>
          <w:color w:val="000000" w:themeColor="text1"/>
        </w:rPr>
        <w:t>，</w:t>
      </w:r>
      <w:r w:rsidR="00736EEE">
        <w:rPr>
          <w:rFonts w:hint="eastAsia"/>
          <w:color w:val="000000" w:themeColor="text1"/>
        </w:rPr>
        <w:t>出口欧洲和北美占全市出口总额的</w:t>
      </w:r>
      <w:r w:rsidR="00CC4E36">
        <w:rPr>
          <w:rFonts w:hint="eastAsia"/>
          <w:color w:val="000000" w:themeColor="text1"/>
        </w:rPr>
        <w:t>53.5</w:t>
      </w:r>
      <w:r w:rsidR="00736EEE">
        <w:rPr>
          <w:rFonts w:hint="eastAsia"/>
          <w:color w:val="000000" w:themeColor="text1"/>
        </w:rPr>
        <w:t>%</w:t>
      </w:r>
      <w:r w:rsidR="00736EEE">
        <w:rPr>
          <w:rFonts w:hint="eastAsia"/>
          <w:color w:val="000000" w:themeColor="text1"/>
        </w:rPr>
        <w:t>，其中对欧洲出口</w:t>
      </w:r>
      <w:r w:rsidR="00CC4E36">
        <w:rPr>
          <w:rFonts w:hint="eastAsia"/>
          <w:color w:val="000000" w:themeColor="text1"/>
        </w:rPr>
        <w:t>384.2</w:t>
      </w:r>
      <w:r w:rsidR="00736EEE">
        <w:rPr>
          <w:rFonts w:hint="eastAsia"/>
          <w:color w:val="000000" w:themeColor="text1"/>
        </w:rPr>
        <w:t>亿元，同比增长</w:t>
      </w:r>
      <w:r w:rsidR="00CC4E36">
        <w:rPr>
          <w:rFonts w:hint="eastAsia"/>
          <w:color w:val="000000" w:themeColor="text1"/>
        </w:rPr>
        <w:t>7.9</w:t>
      </w:r>
      <w:r w:rsidR="00736EEE">
        <w:rPr>
          <w:rFonts w:hint="eastAsia"/>
          <w:color w:val="000000" w:themeColor="text1"/>
        </w:rPr>
        <w:t>%</w:t>
      </w:r>
      <w:r w:rsidR="00736EEE">
        <w:rPr>
          <w:rFonts w:hint="eastAsia"/>
          <w:color w:val="000000" w:themeColor="text1"/>
        </w:rPr>
        <w:t>，</w:t>
      </w:r>
      <w:r>
        <w:rPr>
          <w:rFonts w:hint="eastAsia"/>
          <w:color w:val="000000" w:themeColor="text1"/>
        </w:rPr>
        <w:t>高于全市平均</w:t>
      </w:r>
      <w:r w:rsidR="00180F71">
        <w:rPr>
          <w:rFonts w:hint="eastAsia"/>
          <w:color w:val="000000" w:themeColor="text1"/>
        </w:rPr>
        <w:t>2.7</w:t>
      </w:r>
      <w:r>
        <w:rPr>
          <w:rFonts w:hint="eastAsia"/>
          <w:color w:val="000000" w:themeColor="text1"/>
        </w:rPr>
        <w:t>个百分点，</w:t>
      </w:r>
      <w:r w:rsidR="00736EEE">
        <w:rPr>
          <w:color w:val="000000" w:themeColor="text1"/>
        </w:rPr>
        <w:t>比重为</w:t>
      </w:r>
      <w:r w:rsidR="00AA6970">
        <w:rPr>
          <w:rFonts w:hint="eastAsia"/>
          <w:color w:val="000000" w:themeColor="text1"/>
        </w:rPr>
        <w:t>32.9</w:t>
      </w:r>
      <w:r w:rsidR="00736EEE">
        <w:rPr>
          <w:color w:val="000000" w:themeColor="text1"/>
        </w:rPr>
        <w:t>%</w:t>
      </w:r>
      <w:r w:rsidR="00B8350D">
        <w:rPr>
          <w:rFonts w:hint="eastAsia"/>
          <w:color w:val="000000" w:themeColor="text1"/>
        </w:rPr>
        <w:t>；</w:t>
      </w:r>
      <w:r w:rsidR="00736EEE">
        <w:rPr>
          <w:rFonts w:hint="eastAsia"/>
          <w:color w:val="000000" w:themeColor="text1"/>
        </w:rPr>
        <w:t>对北美洲出口</w:t>
      </w:r>
      <w:r w:rsidR="00CC4E36">
        <w:rPr>
          <w:rFonts w:hint="eastAsia"/>
          <w:color w:val="000000" w:themeColor="text1"/>
        </w:rPr>
        <w:t>240.5</w:t>
      </w:r>
      <w:r w:rsidR="00736EEE">
        <w:rPr>
          <w:rFonts w:hint="eastAsia"/>
          <w:color w:val="000000" w:themeColor="text1"/>
        </w:rPr>
        <w:t>亿元，同比增长</w:t>
      </w:r>
      <w:r w:rsidR="00AA6970">
        <w:rPr>
          <w:rFonts w:hint="eastAsia"/>
          <w:color w:val="000000" w:themeColor="text1"/>
        </w:rPr>
        <w:t>-</w:t>
      </w:r>
      <w:r w:rsidR="00CC4E36">
        <w:rPr>
          <w:rFonts w:hint="eastAsia"/>
          <w:color w:val="000000" w:themeColor="text1"/>
        </w:rPr>
        <w:t>6.7</w:t>
      </w:r>
      <w:r w:rsidR="00736EEE">
        <w:rPr>
          <w:rFonts w:hint="eastAsia"/>
          <w:color w:val="000000" w:themeColor="text1"/>
        </w:rPr>
        <w:t>%</w:t>
      </w:r>
      <w:r w:rsidR="002F25DD">
        <w:rPr>
          <w:rFonts w:hint="eastAsia"/>
          <w:color w:val="000000" w:themeColor="text1"/>
        </w:rPr>
        <w:t>，比重为</w:t>
      </w:r>
      <w:r w:rsidR="00AA6970">
        <w:rPr>
          <w:rFonts w:hint="eastAsia"/>
          <w:color w:val="000000" w:themeColor="text1"/>
        </w:rPr>
        <w:t>2</w:t>
      </w:r>
      <w:r w:rsidR="00CC4E36">
        <w:rPr>
          <w:rFonts w:hint="eastAsia"/>
          <w:color w:val="000000" w:themeColor="text1"/>
        </w:rPr>
        <w:t>0.6</w:t>
      </w:r>
      <w:r w:rsidR="002F25DD">
        <w:rPr>
          <w:rFonts w:hint="eastAsia"/>
          <w:color w:val="000000" w:themeColor="text1"/>
        </w:rPr>
        <w:t>%</w:t>
      </w:r>
      <w:r w:rsidR="00736EEE">
        <w:rPr>
          <w:rFonts w:hint="eastAsia"/>
          <w:color w:val="000000" w:themeColor="text1"/>
        </w:rPr>
        <w:t>。</w:t>
      </w:r>
      <w:r w:rsidR="00736EEE">
        <w:rPr>
          <w:rFonts w:hint="eastAsia"/>
          <w:color w:val="000000" w:themeColor="text1"/>
        </w:rPr>
        <w:t>1-</w:t>
      </w:r>
      <w:r w:rsidR="00CC4E36">
        <w:rPr>
          <w:rFonts w:hint="eastAsia"/>
          <w:color w:val="000000" w:themeColor="text1"/>
        </w:rPr>
        <w:t>9</w:t>
      </w:r>
      <w:r w:rsidR="00736EEE">
        <w:rPr>
          <w:rFonts w:hint="eastAsia"/>
          <w:color w:val="000000" w:themeColor="text1"/>
        </w:rPr>
        <w:t>月份，对欧盟出口</w:t>
      </w:r>
      <w:r w:rsidR="00CC4E36">
        <w:rPr>
          <w:rFonts w:hint="eastAsia"/>
          <w:color w:val="000000" w:themeColor="text1"/>
        </w:rPr>
        <w:t>311.9</w:t>
      </w:r>
      <w:r w:rsidR="00736EEE">
        <w:rPr>
          <w:rFonts w:hint="eastAsia"/>
          <w:color w:val="000000" w:themeColor="text1"/>
        </w:rPr>
        <w:t>亿元，同比增长</w:t>
      </w:r>
      <w:r w:rsidR="00CC4E36">
        <w:rPr>
          <w:rFonts w:hint="eastAsia"/>
          <w:color w:val="000000" w:themeColor="text1"/>
        </w:rPr>
        <w:t>5.7</w:t>
      </w:r>
      <w:r w:rsidR="00736EEE">
        <w:rPr>
          <w:rFonts w:hint="eastAsia"/>
          <w:color w:val="000000" w:themeColor="text1"/>
        </w:rPr>
        <w:t>%</w:t>
      </w:r>
      <w:r w:rsidR="00736EEE">
        <w:rPr>
          <w:rFonts w:hint="eastAsia"/>
          <w:color w:val="000000" w:themeColor="text1"/>
        </w:rPr>
        <w:t>，</w:t>
      </w:r>
      <w:r>
        <w:rPr>
          <w:rFonts w:hint="eastAsia"/>
          <w:color w:val="000000" w:themeColor="text1"/>
        </w:rPr>
        <w:t>高于全市平均</w:t>
      </w:r>
      <w:r w:rsidR="00CC4E36">
        <w:rPr>
          <w:rFonts w:hint="eastAsia"/>
          <w:color w:val="000000" w:themeColor="text1"/>
        </w:rPr>
        <w:t>0.5</w:t>
      </w:r>
      <w:r>
        <w:rPr>
          <w:rFonts w:hint="eastAsia"/>
          <w:color w:val="000000" w:themeColor="text1"/>
        </w:rPr>
        <w:t>个百分点，</w:t>
      </w:r>
      <w:r w:rsidR="00736EEE">
        <w:rPr>
          <w:rFonts w:hint="eastAsia"/>
          <w:color w:val="000000" w:themeColor="text1"/>
        </w:rPr>
        <w:t>比重</w:t>
      </w:r>
      <w:r w:rsidR="00CC4E36">
        <w:rPr>
          <w:rFonts w:hint="eastAsia"/>
          <w:color w:val="000000" w:themeColor="text1"/>
        </w:rPr>
        <w:t>26.7</w:t>
      </w:r>
      <w:r w:rsidR="00736EEE">
        <w:rPr>
          <w:rFonts w:hint="eastAsia"/>
          <w:color w:val="000000" w:themeColor="text1"/>
        </w:rPr>
        <w:t>%</w:t>
      </w:r>
      <w:r w:rsidR="00736EEE">
        <w:rPr>
          <w:rFonts w:hint="eastAsia"/>
          <w:color w:val="000000" w:themeColor="text1"/>
        </w:rPr>
        <w:t>；对美国出口</w:t>
      </w:r>
      <w:r w:rsidR="00CC4E36">
        <w:rPr>
          <w:rFonts w:hint="eastAsia"/>
          <w:color w:val="000000" w:themeColor="text1"/>
        </w:rPr>
        <w:t>213.6</w:t>
      </w:r>
      <w:r w:rsidR="00736EEE"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-</w:t>
      </w:r>
      <w:r w:rsidR="00CC4E36">
        <w:rPr>
          <w:rFonts w:hint="eastAsia"/>
          <w:color w:val="000000" w:themeColor="text1"/>
        </w:rPr>
        <w:t>7.0</w:t>
      </w:r>
      <w:r w:rsidR="00736EEE">
        <w:rPr>
          <w:rFonts w:hint="eastAsia"/>
          <w:color w:val="000000" w:themeColor="text1"/>
        </w:rPr>
        <w:t>%</w:t>
      </w:r>
      <w:r w:rsidR="00736EEE">
        <w:rPr>
          <w:rFonts w:hint="eastAsia"/>
          <w:color w:val="000000" w:themeColor="text1"/>
        </w:rPr>
        <w:t>，比重</w:t>
      </w:r>
      <w:r w:rsidR="00CC4E36">
        <w:rPr>
          <w:rFonts w:hint="eastAsia"/>
          <w:color w:val="000000" w:themeColor="text1"/>
        </w:rPr>
        <w:t>18.3</w:t>
      </w:r>
      <w:r w:rsidR="00736EEE">
        <w:rPr>
          <w:rFonts w:hint="eastAsia"/>
          <w:color w:val="000000" w:themeColor="text1"/>
        </w:rPr>
        <w:t>%</w:t>
      </w:r>
      <w:r w:rsidR="00736EEE">
        <w:rPr>
          <w:rFonts w:hint="eastAsia"/>
          <w:color w:val="000000" w:themeColor="text1"/>
        </w:rPr>
        <w:t>，这两大市场占全市出口比重高达</w:t>
      </w:r>
      <w:r w:rsidR="00CC4E36">
        <w:rPr>
          <w:rFonts w:hint="eastAsia"/>
          <w:color w:val="000000" w:themeColor="text1"/>
        </w:rPr>
        <w:t>45.0</w:t>
      </w:r>
      <w:r w:rsidR="00736EEE">
        <w:rPr>
          <w:rFonts w:hint="eastAsia"/>
          <w:color w:val="000000" w:themeColor="text1"/>
        </w:rPr>
        <w:t>%</w:t>
      </w:r>
      <w:r w:rsidR="00264FCA">
        <w:rPr>
          <w:rFonts w:hint="eastAsia"/>
          <w:color w:val="000000" w:themeColor="text1"/>
        </w:rPr>
        <w:t>。</w:t>
      </w:r>
      <w:r w:rsidR="00CC4E36">
        <w:rPr>
          <w:rFonts w:hint="eastAsia"/>
          <w:color w:val="000000" w:themeColor="text1"/>
        </w:rPr>
        <w:t>1-9</w:t>
      </w:r>
      <w:r w:rsidR="00264FCA">
        <w:rPr>
          <w:rFonts w:hint="eastAsia"/>
          <w:color w:val="000000" w:themeColor="text1"/>
        </w:rPr>
        <w:t>月份，</w:t>
      </w:r>
      <w:r w:rsidR="00DF4205">
        <w:rPr>
          <w:rFonts w:hint="eastAsia"/>
          <w:color w:val="000000" w:themeColor="text1"/>
        </w:rPr>
        <w:t>对亚洲出口</w:t>
      </w:r>
      <w:r w:rsidR="00CC4E36">
        <w:rPr>
          <w:rFonts w:hint="eastAsia"/>
          <w:color w:val="000000" w:themeColor="text1"/>
        </w:rPr>
        <w:t>333.4</w:t>
      </w:r>
      <w:r w:rsidR="00DF4205">
        <w:rPr>
          <w:rFonts w:hint="eastAsia"/>
          <w:color w:val="000000" w:themeColor="text1"/>
        </w:rPr>
        <w:t>亿元，同比增长</w:t>
      </w:r>
      <w:r w:rsidR="00CC4E36">
        <w:rPr>
          <w:rFonts w:hint="eastAsia"/>
          <w:color w:val="000000" w:themeColor="text1"/>
        </w:rPr>
        <w:t>11.1</w:t>
      </w:r>
      <w:r w:rsidR="00DF4205">
        <w:rPr>
          <w:rFonts w:hint="eastAsia"/>
          <w:color w:val="000000" w:themeColor="text1"/>
        </w:rPr>
        <w:t>%</w:t>
      </w:r>
      <w:r w:rsidR="00DF4205">
        <w:rPr>
          <w:rFonts w:hint="eastAsia"/>
          <w:color w:val="000000" w:themeColor="text1"/>
        </w:rPr>
        <w:t>，高于全市平均</w:t>
      </w:r>
      <w:r w:rsidR="00CC4E36">
        <w:rPr>
          <w:rFonts w:hint="eastAsia"/>
          <w:color w:val="000000" w:themeColor="text1"/>
        </w:rPr>
        <w:t>5.9</w:t>
      </w:r>
      <w:r w:rsidR="00DF4205">
        <w:rPr>
          <w:rFonts w:hint="eastAsia"/>
          <w:color w:val="000000" w:themeColor="text1"/>
        </w:rPr>
        <w:t>个百分点。</w:t>
      </w:r>
      <w:r w:rsidR="00736EEE">
        <w:rPr>
          <w:rFonts w:hint="eastAsia"/>
          <w:color w:val="000000" w:themeColor="text1"/>
        </w:rPr>
        <w:t>全市出口前</w:t>
      </w:r>
      <w:r w:rsidR="00736EEE">
        <w:rPr>
          <w:rFonts w:hint="eastAsia"/>
          <w:color w:val="000000" w:themeColor="text1"/>
        </w:rPr>
        <w:t>10</w:t>
      </w:r>
      <w:r w:rsidR="00736EEE">
        <w:rPr>
          <w:rFonts w:hint="eastAsia"/>
          <w:color w:val="000000" w:themeColor="text1"/>
        </w:rPr>
        <w:t>位的国家和</w:t>
      </w:r>
      <w:r w:rsidR="00736EEE">
        <w:rPr>
          <w:color w:val="000000" w:themeColor="text1"/>
        </w:rPr>
        <w:t>地区</w:t>
      </w:r>
      <w:r w:rsidR="00964AB1">
        <w:rPr>
          <w:rFonts w:hint="eastAsia"/>
          <w:color w:val="000000" w:themeColor="text1"/>
        </w:rPr>
        <w:t>有</w:t>
      </w:r>
      <w:r w:rsidR="00964AB1">
        <w:rPr>
          <w:rFonts w:hint="eastAsia"/>
          <w:color w:val="000000" w:themeColor="text1"/>
        </w:rPr>
        <w:t>9</w:t>
      </w:r>
      <w:r w:rsidR="00964AB1">
        <w:rPr>
          <w:rFonts w:hint="eastAsia"/>
          <w:color w:val="000000" w:themeColor="text1"/>
        </w:rPr>
        <w:t>个</w:t>
      </w:r>
      <w:r w:rsidR="00736EEE">
        <w:rPr>
          <w:rFonts w:hint="eastAsia"/>
          <w:color w:val="000000" w:themeColor="text1"/>
        </w:rPr>
        <w:t>实现</w:t>
      </w:r>
      <w:r w:rsidR="00DB3EFF">
        <w:rPr>
          <w:rFonts w:hint="eastAsia"/>
          <w:color w:val="000000" w:themeColor="text1"/>
        </w:rPr>
        <w:t>正</w:t>
      </w:r>
      <w:r w:rsidR="00736EEE">
        <w:rPr>
          <w:rFonts w:hint="eastAsia"/>
          <w:color w:val="000000" w:themeColor="text1"/>
        </w:rPr>
        <w:t>增长，</w:t>
      </w:r>
      <w:r w:rsidR="00964AB1">
        <w:rPr>
          <w:rFonts w:hint="eastAsia"/>
          <w:color w:val="000000" w:themeColor="text1"/>
        </w:rPr>
        <w:t>分别是规模列第二</w:t>
      </w:r>
      <w:r w:rsidR="00F8555F">
        <w:rPr>
          <w:rFonts w:hint="eastAsia"/>
          <w:color w:val="000000" w:themeColor="text1"/>
        </w:rPr>
        <w:t>德国</w:t>
      </w:r>
      <w:r w:rsidR="00736EEE">
        <w:rPr>
          <w:rFonts w:hint="eastAsia"/>
          <w:color w:val="000000" w:themeColor="text1"/>
        </w:rPr>
        <w:t>增长</w:t>
      </w:r>
      <w:r w:rsidR="00CC4E36">
        <w:rPr>
          <w:rFonts w:hint="eastAsia"/>
          <w:color w:val="000000" w:themeColor="text1"/>
        </w:rPr>
        <w:t>8.1</w:t>
      </w:r>
      <w:r w:rsidR="00736EEE">
        <w:rPr>
          <w:rFonts w:hint="eastAsia"/>
          <w:color w:val="000000" w:themeColor="text1"/>
        </w:rPr>
        <w:t>%</w:t>
      </w:r>
      <w:r w:rsidR="004011B9">
        <w:rPr>
          <w:rFonts w:hint="eastAsia"/>
          <w:color w:val="000000" w:themeColor="text1"/>
        </w:rPr>
        <w:t>、第三印度</w:t>
      </w:r>
      <w:r w:rsidR="00736EEE">
        <w:rPr>
          <w:rFonts w:hint="eastAsia"/>
          <w:color w:val="000000" w:themeColor="text1"/>
        </w:rPr>
        <w:t>增长</w:t>
      </w:r>
      <w:r w:rsidR="00CC4E36">
        <w:rPr>
          <w:rFonts w:hint="eastAsia"/>
          <w:color w:val="000000" w:themeColor="text1"/>
        </w:rPr>
        <w:t>15.8</w:t>
      </w:r>
      <w:r w:rsidR="00736EEE">
        <w:rPr>
          <w:rFonts w:hint="eastAsia"/>
          <w:color w:val="000000" w:themeColor="text1"/>
        </w:rPr>
        <w:t>%</w:t>
      </w:r>
      <w:r w:rsidR="00736EEE">
        <w:rPr>
          <w:rFonts w:hint="eastAsia"/>
          <w:color w:val="000000" w:themeColor="text1"/>
        </w:rPr>
        <w:t>、第</w:t>
      </w:r>
      <w:r w:rsidR="00964AB1">
        <w:rPr>
          <w:rFonts w:hint="eastAsia"/>
          <w:color w:val="000000" w:themeColor="text1"/>
        </w:rPr>
        <w:t>四</w:t>
      </w:r>
      <w:r w:rsidR="00727E02">
        <w:rPr>
          <w:rFonts w:hint="eastAsia"/>
          <w:color w:val="000000" w:themeColor="text1"/>
        </w:rPr>
        <w:t>俄罗斯</w:t>
      </w:r>
      <w:r w:rsidR="00736EEE">
        <w:rPr>
          <w:rFonts w:hint="eastAsia"/>
          <w:color w:val="000000" w:themeColor="text1"/>
        </w:rPr>
        <w:t>增长</w:t>
      </w:r>
      <w:r w:rsidR="00CC4E36">
        <w:rPr>
          <w:rFonts w:hint="eastAsia"/>
          <w:color w:val="000000" w:themeColor="text1"/>
        </w:rPr>
        <w:t>14.2</w:t>
      </w:r>
      <w:r w:rsidR="00736EEE">
        <w:rPr>
          <w:rFonts w:hint="eastAsia"/>
          <w:color w:val="000000" w:themeColor="text1"/>
        </w:rPr>
        <w:t>%</w:t>
      </w:r>
      <w:r w:rsidR="00964AB1">
        <w:rPr>
          <w:rFonts w:hint="eastAsia"/>
          <w:color w:val="000000" w:themeColor="text1"/>
        </w:rPr>
        <w:t>、第五</w:t>
      </w:r>
      <w:r w:rsidR="00727E02">
        <w:rPr>
          <w:rFonts w:hint="eastAsia"/>
          <w:color w:val="000000" w:themeColor="text1"/>
        </w:rPr>
        <w:t>英国</w:t>
      </w:r>
      <w:r w:rsidR="00736EEE">
        <w:rPr>
          <w:rFonts w:hint="eastAsia"/>
          <w:color w:val="000000" w:themeColor="text1"/>
        </w:rPr>
        <w:t>增长</w:t>
      </w:r>
      <w:r w:rsidR="00CC4E36">
        <w:rPr>
          <w:rFonts w:hint="eastAsia"/>
          <w:color w:val="000000" w:themeColor="text1"/>
        </w:rPr>
        <w:t>9.3</w:t>
      </w:r>
      <w:r w:rsidR="00736EEE">
        <w:rPr>
          <w:rFonts w:hint="eastAsia"/>
          <w:color w:val="000000" w:themeColor="text1"/>
        </w:rPr>
        <w:t>%</w:t>
      </w:r>
      <w:r w:rsidR="00736EEE">
        <w:rPr>
          <w:rFonts w:hint="eastAsia"/>
          <w:color w:val="000000" w:themeColor="text1"/>
        </w:rPr>
        <w:t>、</w:t>
      </w:r>
      <w:r w:rsidR="0075289C">
        <w:rPr>
          <w:rFonts w:hint="eastAsia"/>
          <w:color w:val="000000" w:themeColor="text1"/>
        </w:rPr>
        <w:t>第</w:t>
      </w:r>
      <w:r w:rsidR="00964AB1">
        <w:rPr>
          <w:rFonts w:hint="eastAsia"/>
          <w:color w:val="000000" w:themeColor="text1"/>
        </w:rPr>
        <w:t>六</w:t>
      </w:r>
      <w:r w:rsidR="00727E02">
        <w:rPr>
          <w:rFonts w:hint="eastAsia"/>
          <w:color w:val="000000" w:themeColor="text1"/>
        </w:rPr>
        <w:t>意大利</w:t>
      </w:r>
      <w:r w:rsidR="0075289C">
        <w:rPr>
          <w:rFonts w:hint="eastAsia"/>
          <w:color w:val="000000" w:themeColor="text1"/>
        </w:rPr>
        <w:t>增长</w:t>
      </w:r>
      <w:r w:rsidR="00CC4E36">
        <w:rPr>
          <w:rFonts w:hint="eastAsia"/>
          <w:color w:val="000000" w:themeColor="text1"/>
        </w:rPr>
        <w:t>10.3</w:t>
      </w:r>
      <w:r w:rsidR="0075289C">
        <w:rPr>
          <w:rFonts w:hint="eastAsia"/>
          <w:color w:val="000000" w:themeColor="text1"/>
        </w:rPr>
        <w:t>%</w:t>
      </w:r>
      <w:r w:rsidR="00F8555F">
        <w:rPr>
          <w:rFonts w:hint="eastAsia"/>
          <w:color w:val="000000" w:themeColor="text1"/>
        </w:rPr>
        <w:t>、</w:t>
      </w:r>
      <w:r w:rsidR="00964AB1">
        <w:rPr>
          <w:rFonts w:hint="eastAsia"/>
          <w:color w:val="000000" w:themeColor="text1"/>
        </w:rPr>
        <w:t>第七</w:t>
      </w:r>
      <w:r w:rsidR="00727E02">
        <w:rPr>
          <w:rFonts w:hint="eastAsia"/>
          <w:color w:val="000000" w:themeColor="text1"/>
        </w:rPr>
        <w:t>墨西哥</w:t>
      </w:r>
      <w:r w:rsidR="00964AB1">
        <w:rPr>
          <w:rFonts w:hint="eastAsia"/>
          <w:color w:val="000000" w:themeColor="text1"/>
        </w:rPr>
        <w:t>增长</w:t>
      </w:r>
      <w:r w:rsidR="00CC4E36">
        <w:rPr>
          <w:rFonts w:hint="eastAsia"/>
          <w:color w:val="000000" w:themeColor="text1"/>
        </w:rPr>
        <w:t>17.7</w:t>
      </w:r>
      <w:r w:rsidR="00964AB1">
        <w:rPr>
          <w:rFonts w:hint="eastAsia"/>
          <w:color w:val="000000" w:themeColor="text1"/>
        </w:rPr>
        <w:t>%</w:t>
      </w:r>
      <w:r w:rsidR="00964AB1">
        <w:rPr>
          <w:rFonts w:hint="eastAsia"/>
          <w:color w:val="000000" w:themeColor="text1"/>
        </w:rPr>
        <w:t>，第八</w:t>
      </w:r>
      <w:r w:rsidR="00727E02">
        <w:rPr>
          <w:rFonts w:hint="eastAsia"/>
          <w:color w:val="000000" w:themeColor="text1"/>
        </w:rPr>
        <w:t>法国</w:t>
      </w:r>
      <w:r w:rsidR="00964AB1">
        <w:rPr>
          <w:rFonts w:hint="eastAsia"/>
          <w:color w:val="000000" w:themeColor="text1"/>
        </w:rPr>
        <w:t>增长</w:t>
      </w:r>
      <w:r w:rsidR="00CC4E36">
        <w:rPr>
          <w:rFonts w:hint="eastAsia"/>
          <w:color w:val="000000" w:themeColor="text1"/>
        </w:rPr>
        <w:t>7.6</w:t>
      </w:r>
      <w:r w:rsidR="00964AB1">
        <w:rPr>
          <w:rFonts w:hint="eastAsia"/>
          <w:color w:val="000000" w:themeColor="text1"/>
        </w:rPr>
        <w:t>%</w:t>
      </w:r>
      <w:r w:rsidR="00964AB1">
        <w:rPr>
          <w:rFonts w:hint="eastAsia"/>
          <w:color w:val="000000" w:themeColor="text1"/>
        </w:rPr>
        <w:t>，第九</w:t>
      </w:r>
      <w:r w:rsidR="00727E02">
        <w:rPr>
          <w:rFonts w:hint="eastAsia"/>
          <w:color w:val="000000" w:themeColor="text1"/>
        </w:rPr>
        <w:t>荷兰</w:t>
      </w:r>
      <w:r w:rsidR="00CC4E36">
        <w:rPr>
          <w:rFonts w:hint="eastAsia"/>
          <w:color w:val="000000" w:themeColor="text1"/>
        </w:rPr>
        <w:t>6.5</w:t>
      </w:r>
      <w:r w:rsidR="00964AB1">
        <w:rPr>
          <w:rFonts w:hint="eastAsia"/>
          <w:color w:val="000000" w:themeColor="text1"/>
        </w:rPr>
        <w:t>%</w:t>
      </w:r>
      <w:r w:rsidR="00964AB1">
        <w:rPr>
          <w:rFonts w:hint="eastAsia"/>
          <w:color w:val="000000" w:themeColor="text1"/>
        </w:rPr>
        <w:t>，第十</w:t>
      </w:r>
      <w:r w:rsidR="00E71B67">
        <w:rPr>
          <w:rFonts w:hint="eastAsia"/>
          <w:color w:val="000000" w:themeColor="text1"/>
        </w:rPr>
        <w:t>日本</w:t>
      </w:r>
      <w:r w:rsidR="00964AB1">
        <w:rPr>
          <w:rFonts w:hint="eastAsia"/>
          <w:color w:val="000000" w:themeColor="text1"/>
        </w:rPr>
        <w:t>增长</w:t>
      </w:r>
      <w:r w:rsidR="00CC4E36">
        <w:rPr>
          <w:rFonts w:hint="eastAsia"/>
          <w:color w:val="000000" w:themeColor="text1"/>
        </w:rPr>
        <w:t>5.3</w:t>
      </w:r>
      <w:r w:rsidR="00964AB1">
        <w:rPr>
          <w:rFonts w:hint="eastAsia"/>
          <w:color w:val="000000" w:themeColor="text1"/>
        </w:rPr>
        <w:t>%</w:t>
      </w:r>
      <w:r w:rsidR="00736EEE">
        <w:rPr>
          <w:rFonts w:hint="eastAsia"/>
          <w:color w:val="000000" w:themeColor="text1"/>
        </w:rPr>
        <w:t>。</w:t>
      </w:r>
      <w:r w:rsidR="00CC4E36">
        <w:rPr>
          <w:rFonts w:hint="eastAsia"/>
          <w:color w:val="000000" w:themeColor="text1"/>
        </w:rPr>
        <w:t>1-9</w:t>
      </w:r>
      <w:r w:rsidR="008455DD" w:rsidRPr="008455DD">
        <w:rPr>
          <w:rFonts w:hint="eastAsia"/>
          <w:color w:val="000000" w:themeColor="text1"/>
        </w:rPr>
        <w:t>月</w:t>
      </w:r>
      <w:r w:rsidR="008455DD">
        <w:rPr>
          <w:rFonts w:hint="eastAsia"/>
          <w:color w:val="000000" w:themeColor="text1"/>
        </w:rPr>
        <w:t>份</w:t>
      </w:r>
      <w:r w:rsidR="008455DD" w:rsidRPr="008455DD">
        <w:rPr>
          <w:rFonts w:hint="eastAsia"/>
          <w:color w:val="000000" w:themeColor="text1"/>
        </w:rPr>
        <w:t>，对“一带一路”沿线国家出口</w:t>
      </w:r>
      <w:r w:rsidR="00CC4E36">
        <w:rPr>
          <w:rFonts w:hint="eastAsia"/>
          <w:color w:val="000000" w:themeColor="text1"/>
        </w:rPr>
        <w:t>435.6</w:t>
      </w:r>
      <w:r w:rsidR="008455DD" w:rsidRPr="008455DD">
        <w:rPr>
          <w:rFonts w:hint="eastAsia"/>
          <w:color w:val="000000" w:themeColor="text1"/>
        </w:rPr>
        <w:t>亿元，同比增长</w:t>
      </w:r>
      <w:r w:rsidR="00CC4E36">
        <w:rPr>
          <w:rFonts w:hint="eastAsia"/>
          <w:color w:val="000000" w:themeColor="text1"/>
        </w:rPr>
        <w:t>11.2</w:t>
      </w:r>
      <w:r w:rsidR="008455DD" w:rsidRPr="008455DD">
        <w:rPr>
          <w:rFonts w:hint="eastAsia"/>
          <w:color w:val="000000" w:themeColor="text1"/>
        </w:rPr>
        <w:t>%</w:t>
      </w:r>
      <w:r w:rsidR="008455DD" w:rsidRPr="008455DD">
        <w:rPr>
          <w:rFonts w:hint="eastAsia"/>
          <w:color w:val="000000" w:themeColor="text1"/>
        </w:rPr>
        <w:t>，占全市出口</w:t>
      </w:r>
      <w:r w:rsidR="00CC4E36">
        <w:rPr>
          <w:rFonts w:hint="eastAsia"/>
          <w:color w:val="000000" w:themeColor="text1"/>
        </w:rPr>
        <w:t>37.3</w:t>
      </w:r>
      <w:r w:rsidR="008455DD" w:rsidRPr="008455DD">
        <w:rPr>
          <w:rFonts w:hint="eastAsia"/>
          <w:color w:val="000000" w:themeColor="text1"/>
        </w:rPr>
        <w:t>%</w:t>
      </w:r>
      <w:r w:rsidR="008455DD" w:rsidRPr="008455DD">
        <w:rPr>
          <w:rFonts w:hint="eastAsia"/>
          <w:color w:val="000000" w:themeColor="text1"/>
        </w:rPr>
        <w:t>。</w:t>
      </w:r>
    </w:p>
    <w:p w:rsidR="00736EEE" w:rsidRDefault="00736EEE" w:rsidP="00736EE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765A3B">
        <w:rPr>
          <w:rFonts w:ascii="楷体_GB2312" w:eastAsia="楷体_GB2312" w:hint="eastAsia"/>
          <w:color w:val="000000" w:themeColor="text1"/>
        </w:rPr>
        <w:t>新兴市场</w:t>
      </w:r>
      <w:r w:rsidR="00550ADC" w:rsidRPr="00765A3B">
        <w:rPr>
          <w:rFonts w:ascii="楷体_GB2312" w:eastAsia="楷体_GB2312" w:hint="eastAsia"/>
          <w:color w:val="000000" w:themeColor="text1"/>
        </w:rPr>
        <w:t>出口</w:t>
      </w:r>
      <w:r w:rsidR="00667457" w:rsidRPr="00765A3B">
        <w:rPr>
          <w:rFonts w:ascii="楷体_GB2312" w:eastAsia="楷体_GB2312" w:hint="eastAsia"/>
          <w:color w:val="000000" w:themeColor="text1"/>
        </w:rPr>
        <w:t>表现</w:t>
      </w:r>
      <w:r w:rsidR="00A339D2" w:rsidRPr="00765A3B">
        <w:rPr>
          <w:rFonts w:ascii="楷体_GB2312" w:eastAsia="楷体_GB2312" w:hint="eastAsia"/>
          <w:color w:val="000000" w:themeColor="text1"/>
        </w:rPr>
        <w:t>良好</w:t>
      </w:r>
      <w:r w:rsidRPr="00765A3B">
        <w:rPr>
          <w:rFonts w:ascii="楷体_GB2312" w:eastAsia="楷体_GB2312" w:hint="eastAsia"/>
          <w:color w:val="000000" w:themeColor="text1"/>
        </w:rPr>
        <w:t>。</w:t>
      </w:r>
      <w:r w:rsidR="00374FAD">
        <w:rPr>
          <w:rFonts w:hint="eastAsia"/>
          <w:color w:val="000000" w:themeColor="text1"/>
        </w:rPr>
        <w:t>1-9</w:t>
      </w:r>
      <w:r w:rsidR="00EB4966">
        <w:rPr>
          <w:rFonts w:hint="eastAsia"/>
          <w:color w:val="000000" w:themeColor="text1"/>
        </w:rPr>
        <w:t>月份，</w:t>
      </w:r>
      <w:r>
        <w:rPr>
          <w:rFonts w:hint="eastAsia"/>
          <w:color w:val="000000" w:themeColor="text1"/>
        </w:rPr>
        <w:t>新兴市场中</w:t>
      </w:r>
      <w:r>
        <w:rPr>
          <w:color w:val="000000" w:themeColor="text1"/>
        </w:rPr>
        <w:t>的中东同比增</w:t>
      </w:r>
      <w:r>
        <w:rPr>
          <w:rFonts w:hint="eastAsia"/>
          <w:color w:val="000000" w:themeColor="text1"/>
        </w:rPr>
        <w:t>长</w:t>
      </w:r>
      <w:r w:rsidR="00374FAD">
        <w:rPr>
          <w:rFonts w:hint="eastAsia"/>
          <w:color w:val="000000" w:themeColor="text1"/>
        </w:rPr>
        <w:t>10.4</w:t>
      </w:r>
      <w:r>
        <w:rPr>
          <w:color w:val="000000" w:themeColor="text1"/>
        </w:rPr>
        <w:t>%</w:t>
      </w:r>
      <w:r>
        <w:rPr>
          <w:rFonts w:hint="eastAsia"/>
          <w:color w:val="000000" w:themeColor="text1"/>
        </w:rPr>
        <w:t>，</w:t>
      </w:r>
      <w:r>
        <w:rPr>
          <w:color w:val="000000" w:themeColor="text1"/>
        </w:rPr>
        <w:t>拉美和非洲分别增长</w:t>
      </w:r>
      <w:r w:rsidR="00374FAD">
        <w:rPr>
          <w:rFonts w:hint="eastAsia"/>
          <w:color w:val="000000" w:themeColor="text1"/>
        </w:rPr>
        <w:t>5.9</w:t>
      </w:r>
      <w:r w:rsidR="002826C2">
        <w:rPr>
          <w:rFonts w:hint="eastAsia"/>
          <w:color w:val="000000" w:themeColor="text1"/>
        </w:rPr>
        <w:t>%</w:t>
      </w:r>
      <w:r>
        <w:rPr>
          <w:color w:val="000000" w:themeColor="text1"/>
        </w:rPr>
        <w:t>和</w:t>
      </w:r>
      <w:r w:rsidR="00374FAD">
        <w:rPr>
          <w:rFonts w:hint="eastAsia"/>
          <w:color w:val="000000" w:themeColor="text1"/>
        </w:rPr>
        <w:t>13.3</w:t>
      </w:r>
      <w:r>
        <w:rPr>
          <w:color w:val="000000" w:themeColor="text1"/>
        </w:rPr>
        <w:t>%</w:t>
      </w:r>
      <w:r w:rsidR="002826C2">
        <w:rPr>
          <w:rFonts w:hint="eastAsia"/>
          <w:color w:val="000000" w:themeColor="text1"/>
        </w:rPr>
        <w:t>，</w:t>
      </w:r>
      <w:r>
        <w:rPr>
          <w:color w:val="000000" w:themeColor="text1"/>
        </w:rPr>
        <w:t>台州对独联体同比增长</w:t>
      </w:r>
      <w:r w:rsidR="00374FAD">
        <w:rPr>
          <w:rFonts w:hint="eastAsia"/>
          <w:color w:val="000000" w:themeColor="text1"/>
        </w:rPr>
        <w:t>15.5</w:t>
      </w:r>
      <w:r>
        <w:rPr>
          <w:color w:val="000000" w:themeColor="text1"/>
        </w:rPr>
        <w:t>%</w:t>
      </w:r>
      <w:r>
        <w:rPr>
          <w:color w:val="000000" w:themeColor="text1"/>
        </w:rPr>
        <w:t>。</w:t>
      </w:r>
    </w:p>
    <w:p w:rsidR="00736EEE" w:rsidRPr="005E2778" w:rsidRDefault="00374FAD" w:rsidP="00736EE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1-9</w:t>
      </w:r>
      <w:r w:rsidR="00555D45" w:rsidRPr="005E2778">
        <w:rPr>
          <w:rFonts w:hint="eastAsia"/>
          <w:color w:val="000000" w:themeColor="text1"/>
        </w:rPr>
        <w:t>月份，</w:t>
      </w:r>
      <w:r w:rsidRPr="00374FAD">
        <w:rPr>
          <w:rFonts w:hint="eastAsia"/>
          <w:color w:val="000000" w:themeColor="text1"/>
        </w:rPr>
        <w:t>全市进出口国家和地区为</w:t>
      </w:r>
      <w:r w:rsidRPr="00374FAD">
        <w:rPr>
          <w:rFonts w:hint="eastAsia"/>
          <w:color w:val="000000" w:themeColor="text1"/>
        </w:rPr>
        <w:t>223</w:t>
      </w:r>
      <w:r w:rsidRPr="00374FAD">
        <w:rPr>
          <w:rFonts w:hint="eastAsia"/>
          <w:color w:val="000000" w:themeColor="text1"/>
        </w:rPr>
        <w:t>个，同比增加</w:t>
      </w:r>
      <w:r w:rsidRPr="00374FAD">
        <w:rPr>
          <w:rFonts w:hint="eastAsia"/>
          <w:color w:val="000000" w:themeColor="text1"/>
        </w:rPr>
        <w:t>1</w:t>
      </w:r>
      <w:r w:rsidRPr="00374FAD">
        <w:rPr>
          <w:rFonts w:hint="eastAsia"/>
          <w:color w:val="000000" w:themeColor="text1"/>
        </w:rPr>
        <w:t>个；出口国家和地区为</w:t>
      </w:r>
      <w:r w:rsidRPr="00374FAD">
        <w:rPr>
          <w:rFonts w:hint="eastAsia"/>
          <w:color w:val="000000" w:themeColor="text1"/>
        </w:rPr>
        <w:t>220</w:t>
      </w:r>
      <w:r w:rsidRPr="00374FAD">
        <w:rPr>
          <w:rFonts w:hint="eastAsia"/>
          <w:color w:val="000000" w:themeColor="text1"/>
        </w:rPr>
        <w:t>个，同比增加</w:t>
      </w:r>
      <w:r w:rsidRPr="00374FAD">
        <w:rPr>
          <w:rFonts w:hint="eastAsia"/>
          <w:color w:val="000000" w:themeColor="text1"/>
        </w:rPr>
        <w:t>1</w:t>
      </w:r>
      <w:r w:rsidRPr="00374FAD">
        <w:rPr>
          <w:rFonts w:hint="eastAsia"/>
          <w:color w:val="000000" w:themeColor="text1"/>
        </w:rPr>
        <w:t>个；进口国家和地区为</w:t>
      </w:r>
      <w:r w:rsidRPr="00374FAD">
        <w:rPr>
          <w:rFonts w:hint="eastAsia"/>
          <w:color w:val="000000" w:themeColor="text1"/>
        </w:rPr>
        <w:t>129</w:t>
      </w:r>
      <w:r w:rsidRPr="00374FAD">
        <w:rPr>
          <w:rFonts w:hint="eastAsia"/>
          <w:color w:val="000000" w:themeColor="text1"/>
        </w:rPr>
        <w:t>个</w:t>
      </w:r>
      <w:r>
        <w:rPr>
          <w:rFonts w:hint="eastAsia"/>
          <w:color w:val="000000" w:themeColor="text1"/>
        </w:rPr>
        <w:t>，</w:t>
      </w:r>
      <w:r w:rsidRPr="00374FAD">
        <w:rPr>
          <w:rFonts w:hint="eastAsia"/>
          <w:color w:val="000000" w:themeColor="text1"/>
        </w:rPr>
        <w:t>同比减少</w:t>
      </w:r>
      <w:r w:rsidRPr="00374FAD">
        <w:rPr>
          <w:rFonts w:hint="eastAsia"/>
          <w:color w:val="000000" w:themeColor="text1"/>
        </w:rPr>
        <w:t>1</w:t>
      </w:r>
      <w:r w:rsidRPr="00374FAD">
        <w:rPr>
          <w:rFonts w:hint="eastAsia"/>
          <w:color w:val="000000" w:themeColor="text1"/>
        </w:rPr>
        <w:t>个。</w:t>
      </w:r>
    </w:p>
    <w:p w:rsidR="00736EEE" w:rsidRPr="000B1DBD" w:rsidRDefault="00736EEE" w:rsidP="00736EEE">
      <w:pPr>
        <w:spacing w:before="100" w:beforeAutospacing="1" w:after="100" w:afterAutospacing="1"/>
        <w:ind w:firstLineChars="200" w:firstLine="420"/>
        <w:rPr>
          <w:rFonts w:ascii="楷体_GB2312" w:eastAsia="楷体_GB2312"/>
          <w:color w:val="000000" w:themeColor="text1"/>
        </w:rPr>
      </w:pPr>
      <w:r w:rsidRPr="00765A3B">
        <w:rPr>
          <w:rFonts w:ascii="楷体_GB2312" w:eastAsia="楷体_GB2312" w:hint="eastAsia"/>
          <w:color w:val="000000" w:themeColor="text1"/>
        </w:rPr>
        <w:t>机电产品</w:t>
      </w:r>
      <w:r w:rsidR="0081367F" w:rsidRPr="00765A3B">
        <w:rPr>
          <w:rFonts w:ascii="楷体_GB2312" w:eastAsia="楷体_GB2312" w:hint="eastAsia"/>
          <w:color w:val="000000" w:themeColor="text1"/>
        </w:rPr>
        <w:t>和</w:t>
      </w:r>
      <w:r w:rsidRPr="00765A3B">
        <w:rPr>
          <w:rFonts w:ascii="楷体_GB2312" w:eastAsia="楷体_GB2312"/>
          <w:color w:val="000000" w:themeColor="text1"/>
        </w:rPr>
        <w:t>高新技术产品</w:t>
      </w:r>
      <w:r w:rsidR="00FD685D" w:rsidRPr="00765A3B">
        <w:rPr>
          <w:rFonts w:ascii="楷体_GB2312" w:eastAsia="楷体_GB2312" w:hint="eastAsia"/>
          <w:color w:val="000000" w:themeColor="text1"/>
        </w:rPr>
        <w:t>保持</w:t>
      </w:r>
      <w:r w:rsidR="008601BF" w:rsidRPr="00765A3B">
        <w:rPr>
          <w:rFonts w:ascii="楷体_GB2312" w:eastAsia="楷体_GB2312" w:hint="eastAsia"/>
          <w:color w:val="000000" w:themeColor="text1"/>
        </w:rPr>
        <w:t>稳定</w:t>
      </w:r>
      <w:r w:rsidR="00FD685D" w:rsidRPr="00765A3B">
        <w:rPr>
          <w:rFonts w:ascii="楷体_GB2312" w:eastAsia="楷体_GB2312" w:hint="eastAsia"/>
          <w:color w:val="000000" w:themeColor="text1"/>
        </w:rPr>
        <w:t>增长</w:t>
      </w:r>
      <w:r w:rsidRPr="00765A3B">
        <w:rPr>
          <w:rFonts w:ascii="楷体_GB2312" w:eastAsia="楷体_GB2312" w:hint="eastAsia"/>
          <w:color w:val="000000" w:themeColor="text1"/>
        </w:rPr>
        <w:t>。</w:t>
      </w:r>
      <w:r w:rsidRPr="000B1DBD">
        <w:rPr>
          <w:rFonts w:hint="eastAsia"/>
          <w:color w:val="000000" w:themeColor="text1"/>
        </w:rPr>
        <w:t>1-</w:t>
      </w:r>
      <w:r w:rsidR="00374FAD">
        <w:rPr>
          <w:rFonts w:hint="eastAsia"/>
          <w:color w:val="000000" w:themeColor="text1"/>
        </w:rPr>
        <w:t>9</w:t>
      </w:r>
      <w:r w:rsidRPr="000B1DBD">
        <w:rPr>
          <w:rFonts w:hint="eastAsia"/>
          <w:color w:val="000000" w:themeColor="text1"/>
        </w:rPr>
        <w:t>月份，机电产品出口</w:t>
      </w:r>
      <w:r w:rsidR="00374FAD">
        <w:rPr>
          <w:rFonts w:hint="eastAsia"/>
          <w:color w:val="000000" w:themeColor="text1"/>
        </w:rPr>
        <w:t>646.6</w:t>
      </w:r>
      <w:r w:rsidRPr="000B1DBD">
        <w:rPr>
          <w:rFonts w:hint="eastAsia"/>
          <w:color w:val="000000" w:themeColor="text1"/>
        </w:rPr>
        <w:t>亿元，同比增长</w:t>
      </w:r>
      <w:r w:rsidR="00374FAD">
        <w:rPr>
          <w:rFonts w:hint="eastAsia"/>
          <w:color w:val="000000" w:themeColor="text1"/>
        </w:rPr>
        <w:t>1.2</w:t>
      </w:r>
      <w:r w:rsidRPr="000B1DBD">
        <w:rPr>
          <w:rFonts w:hint="eastAsia"/>
          <w:color w:val="000000" w:themeColor="text1"/>
        </w:rPr>
        <w:t>%</w:t>
      </w:r>
      <w:r w:rsidRPr="000B1DBD">
        <w:rPr>
          <w:rFonts w:hint="eastAsia"/>
          <w:color w:val="000000" w:themeColor="text1"/>
        </w:rPr>
        <w:t>，占出口比重</w:t>
      </w:r>
      <w:r w:rsidR="00374FAD">
        <w:rPr>
          <w:rFonts w:hint="eastAsia"/>
          <w:color w:val="000000" w:themeColor="text1"/>
        </w:rPr>
        <w:t>55.3</w:t>
      </w:r>
      <w:r w:rsidRPr="000B1DBD">
        <w:rPr>
          <w:rFonts w:hint="eastAsia"/>
          <w:color w:val="000000" w:themeColor="text1"/>
        </w:rPr>
        <w:t>%</w:t>
      </w:r>
      <w:r w:rsidR="006B26E8">
        <w:rPr>
          <w:rFonts w:hint="eastAsia"/>
          <w:color w:val="000000" w:themeColor="text1"/>
        </w:rPr>
        <w:t>；</w:t>
      </w:r>
      <w:r w:rsidRPr="000B1DBD">
        <w:rPr>
          <w:rFonts w:hint="eastAsia"/>
          <w:color w:val="000000" w:themeColor="text1"/>
        </w:rPr>
        <w:t>高新技术产品出口</w:t>
      </w:r>
      <w:r w:rsidR="00374FAD">
        <w:rPr>
          <w:rFonts w:hint="eastAsia"/>
          <w:color w:val="000000" w:themeColor="text1"/>
        </w:rPr>
        <w:t>75.4</w:t>
      </w:r>
      <w:r w:rsidRPr="000B1DBD">
        <w:rPr>
          <w:rFonts w:hint="eastAsia"/>
          <w:color w:val="000000" w:themeColor="text1"/>
        </w:rPr>
        <w:t>亿元，同比增长</w:t>
      </w:r>
      <w:r w:rsidR="00374FAD">
        <w:rPr>
          <w:rFonts w:hint="eastAsia"/>
          <w:color w:val="000000" w:themeColor="text1"/>
        </w:rPr>
        <w:t>8.5</w:t>
      </w:r>
      <w:r w:rsidRPr="000B1DBD">
        <w:rPr>
          <w:rFonts w:hint="eastAsia"/>
          <w:color w:val="000000" w:themeColor="text1"/>
        </w:rPr>
        <w:t>%</w:t>
      </w:r>
      <w:r w:rsidRPr="000B1DBD">
        <w:rPr>
          <w:rFonts w:hint="eastAsia"/>
          <w:color w:val="000000" w:themeColor="text1"/>
        </w:rPr>
        <w:t>。</w:t>
      </w:r>
    </w:p>
    <w:p w:rsidR="00736EEE" w:rsidRPr="000B1DBD" w:rsidRDefault="00736EEE" w:rsidP="00736EE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0B1DBD">
        <w:rPr>
          <w:rFonts w:ascii="楷体_GB2312" w:eastAsia="楷体_GB2312" w:hint="eastAsia"/>
          <w:color w:val="000000" w:themeColor="text1"/>
        </w:rPr>
        <w:t>出口前10位商品</w:t>
      </w:r>
      <w:r w:rsidR="00525102">
        <w:rPr>
          <w:rFonts w:ascii="楷体_GB2312" w:eastAsia="楷体_GB2312" w:hint="eastAsia"/>
          <w:color w:val="000000" w:themeColor="text1"/>
        </w:rPr>
        <w:t>增速</w:t>
      </w:r>
      <w:r w:rsidR="00065B00" w:rsidRPr="000B1DBD">
        <w:rPr>
          <w:rFonts w:ascii="楷体_GB2312" w:eastAsia="楷体_GB2312" w:hint="eastAsia"/>
          <w:color w:val="000000" w:themeColor="text1"/>
        </w:rPr>
        <w:t>呈</w:t>
      </w:r>
      <w:r w:rsidR="00B20002">
        <w:rPr>
          <w:rFonts w:ascii="楷体_GB2312" w:eastAsia="楷体_GB2312" w:hint="eastAsia"/>
          <w:color w:val="000000" w:themeColor="text1"/>
        </w:rPr>
        <w:t>“</w:t>
      </w:r>
      <w:r w:rsidR="00374FAD">
        <w:rPr>
          <w:rFonts w:ascii="楷体_GB2312" w:eastAsia="楷体_GB2312" w:hint="eastAsia"/>
          <w:color w:val="000000" w:themeColor="text1"/>
        </w:rPr>
        <w:t>八正二</w:t>
      </w:r>
      <w:r w:rsidR="00525102">
        <w:rPr>
          <w:rFonts w:ascii="楷体_GB2312" w:eastAsia="楷体_GB2312" w:hint="eastAsia"/>
          <w:color w:val="000000" w:themeColor="text1"/>
        </w:rPr>
        <w:t>负”</w:t>
      </w:r>
      <w:r w:rsidRPr="000B1DBD">
        <w:rPr>
          <w:rFonts w:ascii="楷体_GB2312" w:eastAsia="楷体_GB2312" w:hint="eastAsia"/>
          <w:color w:val="000000" w:themeColor="text1"/>
        </w:rPr>
        <w:t>。</w:t>
      </w:r>
      <w:r w:rsidR="00065B00" w:rsidRPr="000B1DBD">
        <w:rPr>
          <w:rFonts w:hint="eastAsia"/>
          <w:color w:val="000000" w:themeColor="text1"/>
        </w:rPr>
        <w:t>1</w:t>
      </w:r>
      <w:r w:rsidRPr="000B1DBD">
        <w:rPr>
          <w:rFonts w:hint="eastAsia"/>
          <w:color w:val="000000" w:themeColor="text1"/>
        </w:rPr>
        <w:t>-</w:t>
      </w:r>
      <w:r w:rsidR="00374FAD">
        <w:rPr>
          <w:rFonts w:hint="eastAsia"/>
          <w:color w:val="000000" w:themeColor="text1"/>
        </w:rPr>
        <w:t>9</w:t>
      </w:r>
      <w:r w:rsidRPr="000B1DBD">
        <w:rPr>
          <w:rFonts w:hint="eastAsia"/>
          <w:color w:val="000000" w:themeColor="text1"/>
        </w:rPr>
        <w:t>月份，按出口额</w:t>
      </w:r>
      <w:r w:rsidR="00104560" w:rsidRPr="000B1DBD">
        <w:rPr>
          <w:rFonts w:hint="eastAsia"/>
          <w:color w:val="000000" w:themeColor="text1"/>
        </w:rPr>
        <w:t>规模</w:t>
      </w:r>
      <w:r w:rsidRPr="000B1DBD">
        <w:rPr>
          <w:rFonts w:hint="eastAsia"/>
          <w:color w:val="000000" w:themeColor="text1"/>
        </w:rPr>
        <w:t>，</w:t>
      </w:r>
      <w:proofErr w:type="gramStart"/>
      <w:r w:rsidRPr="000B1DBD">
        <w:rPr>
          <w:rFonts w:hint="eastAsia"/>
          <w:color w:val="000000" w:themeColor="text1"/>
        </w:rPr>
        <w:t>医</w:t>
      </w:r>
      <w:proofErr w:type="gramEnd"/>
      <w:r w:rsidRPr="000B1DBD">
        <w:rPr>
          <w:rFonts w:hint="eastAsia"/>
          <w:color w:val="000000" w:themeColor="text1"/>
        </w:rPr>
        <w:t>化产品</w:t>
      </w:r>
      <w:r w:rsidRPr="000B1DBD">
        <w:rPr>
          <w:color w:val="000000" w:themeColor="text1"/>
        </w:rPr>
        <w:t>出口</w:t>
      </w:r>
      <w:r w:rsidR="00374FAD">
        <w:rPr>
          <w:rFonts w:hint="eastAsia"/>
          <w:color w:val="000000" w:themeColor="text1"/>
        </w:rPr>
        <w:t>139.3</w:t>
      </w:r>
      <w:r w:rsidRPr="000B1DBD">
        <w:rPr>
          <w:rFonts w:hint="eastAsia"/>
          <w:color w:val="000000" w:themeColor="text1"/>
        </w:rPr>
        <w:t>亿元</w:t>
      </w:r>
      <w:r w:rsidRPr="000B1DBD">
        <w:rPr>
          <w:color w:val="000000" w:themeColor="text1"/>
        </w:rPr>
        <w:t>，同比增长</w:t>
      </w:r>
      <w:r w:rsidR="00374FAD">
        <w:rPr>
          <w:rFonts w:hint="eastAsia"/>
          <w:color w:val="000000" w:themeColor="text1"/>
        </w:rPr>
        <w:t>11.7</w:t>
      </w:r>
      <w:r w:rsidRPr="000B1DBD">
        <w:rPr>
          <w:color w:val="000000" w:themeColor="text1"/>
        </w:rPr>
        <w:t>%</w:t>
      </w:r>
      <w:r w:rsidRPr="000B1DBD">
        <w:rPr>
          <w:rFonts w:hint="eastAsia"/>
          <w:color w:val="000000" w:themeColor="text1"/>
        </w:rPr>
        <w:t>；</w:t>
      </w:r>
      <w:r w:rsidR="004A59A0">
        <w:rPr>
          <w:rFonts w:hint="eastAsia"/>
          <w:color w:val="000000" w:themeColor="text1"/>
        </w:rPr>
        <w:t>阀门龙头</w:t>
      </w:r>
      <w:r w:rsidR="00CA184B" w:rsidRPr="000B1DBD">
        <w:rPr>
          <w:rFonts w:hint="eastAsia"/>
          <w:color w:val="000000" w:themeColor="text1"/>
        </w:rPr>
        <w:t>出口</w:t>
      </w:r>
      <w:r w:rsidR="00374FAD">
        <w:rPr>
          <w:rFonts w:hint="eastAsia"/>
          <w:color w:val="000000" w:themeColor="text1"/>
        </w:rPr>
        <w:t>103.9</w:t>
      </w:r>
      <w:r w:rsidR="00CA184B" w:rsidRPr="000B1DBD">
        <w:rPr>
          <w:rFonts w:hint="eastAsia"/>
          <w:color w:val="000000" w:themeColor="text1"/>
        </w:rPr>
        <w:t>亿元，同比增长</w:t>
      </w:r>
      <w:r w:rsidR="00374FAD">
        <w:rPr>
          <w:rFonts w:hint="eastAsia"/>
          <w:color w:val="000000" w:themeColor="text1"/>
        </w:rPr>
        <w:t>2.6</w:t>
      </w:r>
      <w:r w:rsidR="00CA184B" w:rsidRPr="000B1DBD">
        <w:rPr>
          <w:rFonts w:hint="eastAsia"/>
          <w:color w:val="000000" w:themeColor="text1"/>
        </w:rPr>
        <w:t>%</w:t>
      </w:r>
      <w:r w:rsidR="00CA184B" w:rsidRPr="000B1DBD">
        <w:rPr>
          <w:rFonts w:hint="eastAsia"/>
          <w:color w:val="000000" w:themeColor="text1"/>
        </w:rPr>
        <w:t>；</w:t>
      </w:r>
      <w:r w:rsidR="004A59A0">
        <w:rPr>
          <w:rFonts w:hint="eastAsia"/>
          <w:color w:val="000000" w:themeColor="text1"/>
        </w:rPr>
        <w:t>家具</w:t>
      </w:r>
      <w:r w:rsidR="00D93219" w:rsidRPr="000B1DBD">
        <w:rPr>
          <w:rFonts w:hint="eastAsia"/>
          <w:color w:val="000000" w:themeColor="text1"/>
        </w:rPr>
        <w:t>出口</w:t>
      </w:r>
      <w:r w:rsidR="00374FAD">
        <w:rPr>
          <w:rFonts w:hint="eastAsia"/>
          <w:color w:val="000000" w:themeColor="text1"/>
        </w:rPr>
        <w:t>97.3</w:t>
      </w:r>
      <w:r w:rsidR="00D93219" w:rsidRPr="000B1DBD">
        <w:rPr>
          <w:rFonts w:hint="eastAsia"/>
          <w:color w:val="000000" w:themeColor="text1"/>
        </w:rPr>
        <w:t>亿元，同比增长</w:t>
      </w:r>
      <w:r w:rsidR="00374FAD">
        <w:rPr>
          <w:rFonts w:hint="eastAsia"/>
          <w:color w:val="000000" w:themeColor="text1"/>
        </w:rPr>
        <w:t>4.8</w:t>
      </w:r>
      <w:r w:rsidR="00D93219" w:rsidRPr="000B1DBD">
        <w:rPr>
          <w:rFonts w:hint="eastAsia"/>
          <w:color w:val="000000" w:themeColor="text1"/>
        </w:rPr>
        <w:t>%</w:t>
      </w:r>
      <w:r w:rsidR="00D93219" w:rsidRPr="000B1DBD">
        <w:rPr>
          <w:rFonts w:hint="eastAsia"/>
          <w:color w:val="000000" w:themeColor="text1"/>
        </w:rPr>
        <w:t>；</w:t>
      </w:r>
      <w:r w:rsidR="008E04CB" w:rsidRPr="000B1DBD">
        <w:rPr>
          <w:rFonts w:hint="eastAsia"/>
          <w:color w:val="000000" w:themeColor="text1"/>
        </w:rPr>
        <w:t>鞋类出口</w:t>
      </w:r>
      <w:r w:rsidR="00374FAD">
        <w:rPr>
          <w:rFonts w:hint="eastAsia"/>
          <w:color w:val="000000" w:themeColor="text1"/>
        </w:rPr>
        <w:t>88.8</w:t>
      </w:r>
      <w:r w:rsidR="008E04CB" w:rsidRPr="000B1DBD">
        <w:rPr>
          <w:rFonts w:hint="eastAsia"/>
          <w:color w:val="000000" w:themeColor="text1"/>
        </w:rPr>
        <w:t>亿元，同比增长</w:t>
      </w:r>
      <w:r w:rsidR="00374FAD">
        <w:rPr>
          <w:rFonts w:hint="eastAsia"/>
          <w:color w:val="000000" w:themeColor="text1"/>
        </w:rPr>
        <w:t>16.4</w:t>
      </w:r>
      <w:r w:rsidR="008E04CB" w:rsidRPr="000B1DBD">
        <w:rPr>
          <w:rFonts w:hint="eastAsia"/>
          <w:color w:val="000000" w:themeColor="text1"/>
        </w:rPr>
        <w:t>%</w:t>
      </w:r>
      <w:r w:rsidR="008E04CB" w:rsidRPr="000B1DBD">
        <w:rPr>
          <w:rFonts w:hint="eastAsia"/>
          <w:color w:val="000000" w:themeColor="text1"/>
        </w:rPr>
        <w:t>；</w:t>
      </w:r>
      <w:r w:rsidRPr="000B1DBD">
        <w:rPr>
          <w:rFonts w:hint="eastAsia"/>
          <w:color w:val="000000" w:themeColor="text1"/>
        </w:rPr>
        <w:t>塑料模具出口</w:t>
      </w:r>
      <w:r w:rsidR="00374FAD">
        <w:rPr>
          <w:rFonts w:hint="eastAsia"/>
          <w:color w:val="000000" w:themeColor="text1"/>
        </w:rPr>
        <w:t>81.3</w:t>
      </w:r>
      <w:r w:rsidRPr="000B1DBD">
        <w:rPr>
          <w:rFonts w:hint="eastAsia"/>
          <w:color w:val="000000" w:themeColor="text1"/>
        </w:rPr>
        <w:t>亿元，同比增长</w:t>
      </w:r>
      <w:r w:rsidR="00374FAD">
        <w:rPr>
          <w:rFonts w:hint="eastAsia"/>
          <w:color w:val="000000" w:themeColor="text1"/>
        </w:rPr>
        <w:t>14.1</w:t>
      </w:r>
      <w:r w:rsidRPr="000B1DBD">
        <w:rPr>
          <w:rFonts w:hint="eastAsia"/>
          <w:color w:val="000000" w:themeColor="text1"/>
        </w:rPr>
        <w:t>%</w:t>
      </w:r>
      <w:r w:rsidRPr="000B1DBD">
        <w:rPr>
          <w:rFonts w:hint="eastAsia"/>
          <w:color w:val="000000" w:themeColor="text1"/>
        </w:rPr>
        <w:t>；汽摩及部件出口</w:t>
      </w:r>
      <w:r w:rsidR="00374FAD">
        <w:rPr>
          <w:rFonts w:hint="eastAsia"/>
          <w:color w:val="000000" w:themeColor="text1"/>
        </w:rPr>
        <w:t>65.6</w:t>
      </w:r>
      <w:r w:rsidRPr="000B1DBD">
        <w:rPr>
          <w:rFonts w:hint="eastAsia"/>
          <w:color w:val="000000" w:themeColor="text1"/>
        </w:rPr>
        <w:t>亿元，同比增长</w:t>
      </w:r>
      <w:r w:rsidR="004A59A0">
        <w:rPr>
          <w:rFonts w:hint="eastAsia"/>
          <w:color w:val="000000" w:themeColor="text1"/>
        </w:rPr>
        <w:t>-1.3</w:t>
      </w:r>
      <w:r w:rsidRPr="000B1DBD">
        <w:rPr>
          <w:rFonts w:hint="eastAsia"/>
          <w:color w:val="000000" w:themeColor="text1"/>
        </w:rPr>
        <w:t>%</w:t>
      </w:r>
      <w:r w:rsidRPr="000B1DBD">
        <w:rPr>
          <w:rFonts w:hint="eastAsia"/>
          <w:color w:val="000000" w:themeColor="text1"/>
        </w:rPr>
        <w:t>；</w:t>
      </w:r>
      <w:r w:rsidR="00291EA1">
        <w:rPr>
          <w:rFonts w:hint="eastAsia"/>
          <w:color w:val="000000" w:themeColor="text1"/>
        </w:rPr>
        <w:t>液体</w:t>
      </w:r>
      <w:proofErr w:type="gramStart"/>
      <w:r w:rsidR="00291EA1">
        <w:rPr>
          <w:rFonts w:hint="eastAsia"/>
          <w:color w:val="000000" w:themeColor="text1"/>
        </w:rPr>
        <w:t>泵</w:t>
      </w:r>
      <w:r w:rsidR="009A4668" w:rsidRPr="000B1DBD">
        <w:rPr>
          <w:rFonts w:hint="eastAsia"/>
          <w:color w:val="000000" w:themeColor="text1"/>
        </w:rPr>
        <w:t>出口</w:t>
      </w:r>
      <w:proofErr w:type="gramEnd"/>
      <w:r w:rsidR="00374FAD">
        <w:rPr>
          <w:rFonts w:hint="eastAsia"/>
          <w:color w:val="000000" w:themeColor="text1"/>
        </w:rPr>
        <w:t>60.5</w:t>
      </w:r>
      <w:r w:rsidR="009A4668" w:rsidRPr="000B1DBD">
        <w:rPr>
          <w:rFonts w:hint="eastAsia"/>
          <w:color w:val="000000" w:themeColor="text1"/>
        </w:rPr>
        <w:t>亿元，同比增长</w:t>
      </w:r>
      <w:r w:rsidR="00374FAD">
        <w:rPr>
          <w:rFonts w:hint="eastAsia"/>
          <w:color w:val="000000" w:themeColor="text1"/>
        </w:rPr>
        <w:t>18.4</w:t>
      </w:r>
      <w:r w:rsidR="009A4668" w:rsidRPr="000B1DBD">
        <w:rPr>
          <w:rFonts w:hint="eastAsia"/>
          <w:color w:val="000000" w:themeColor="text1"/>
        </w:rPr>
        <w:t>%</w:t>
      </w:r>
      <w:r w:rsidR="009A4668" w:rsidRPr="000B1DBD">
        <w:rPr>
          <w:rFonts w:hint="eastAsia"/>
          <w:color w:val="000000" w:themeColor="text1"/>
        </w:rPr>
        <w:t>；</w:t>
      </w:r>
      <w:r w:rsidR="00D93219" w:rsidRPr="000B1DBD">
        <w:rPr>
          <w:rFonts w:hint="eastAsia"/>
          <w:color w:val="000000" w:themeColor="text1"/>
        </w:rPr>
        <w:t>纺织服装出口</w:t>
      </w:r>
      <w:r w:rsidR="00374FAD">
        <w:rPr>
          <w:rFonts w:hint="eastAsia"/>
          <w:color w:val="000000" w:themeColor="text1"/>
        </w:rPr>
        <w:t>46.2</w:t>
      </w:r>
      <w:r w:rsidR="00D93219" w:rsidRPr="000B1DBD">
        <w:rPr>
          <w:rFonts w:hint="eastAsia"/>
          <w:color w:val="000000" w:themeColor="text1"/>
        </w:rPr>
        <w:t>亿元，同比增长</w:t>
      </w:r>
      <w:r w:rsidR="00374FAD">
        <w:rPr>
          <w:rFonts w:hint="eastAsia"/>
          <w:color w:val="000000" w:themeColor="text1"/>
        </w:rPr>
        <w:t>1.4</w:t>
      </w:r>
      <w:r w:rsidR="00D93219" w:rsidRPr="000B1DBD">
        <w:rPr>
          <w:rFonts w:hint="eastAsia"/>
          <w:color w:val="000000" w:themeColor="text1"/>
        </w:rPr>
        <w:t>%</w:t>
      </w:r>
      <w:r w:rsidR="00D93219" w:rsidRPr="000B1DBD">
        <w:rPr>
          <w:rFonts w:hint="eastAsia"/>
          <w:color w:val="000000" w:themeColor="text1"/>
        </w:rPr>
        <w:t>；</w:t>
      </w:r>
      <w:r w:rsidR="00B11CB6" w:rsidRPr="000B1DBD">
        <w:rPr>
          <w:rFonts w:hint="eastAsia"/>
          <w:color w:val="000000" w:themeColor="text1"/>
        </w:rPr>
        <w:t>农产品</w:t>
      </w:r>
      <w:r w:rsidRPr="000B1DBD">
        <w:rPr>
          <w:rFonts w:hint="eastAsia"/>
          <w:color w:val="000000" w:themeColor="text1"/>
        </w:rPr>
        <w:t>出口</w:t>
      </w:r>
      <w:r w:rsidR="00374FAD">
        <w:rPr>
          <w:rFonts w:hint="eastAsia"/>
          <w:color w:val="000000" w:themeColor="text1"/>
        </w:rPr>
        <w:t>42.2</w:t>
      </w:r>
      <w:r w:rsidRPr="000B1DBD">
        <w:rPr>
          <w:rFonts w:hint="eastAsia"/>
          <w:color w:val="000000" w:themeColor="text1"/>
        </w:rPr>
        <w:t>亿元，同比增长</w:t>
      </w:r>
      <w:r w:rsidR="00291EA1">
        <w:rPr>
          <w:rFonts w:hint="eastAsia"/>
          <w:color w:val="000000" w:themeColor="text1"/>
        </w:rPr>
        <w:t>-</w:t>
      </w:r>
      <w:r w:rsidR="00374FAD">
        <w:rPr>
          <w:rFonts w:hint="eastAsia"/>
          <w:color w:val="000000" w:themeColor="text1"/>
        </w:rPr>
        <w:t>1.8</w:t>
      </w:r>
      <w:r w:rsidR="00141D2A" w:rsidRPr="000B1DBD">
        <w:rPr>
          <w:rFonts w:hint="eastAsia"/>
          <w:color w:val="000000" w:themeColor="text1"/>
        </w:rPr>
        <w:t>%</w:t>
      </w:r>
      <w:r w:rsidR="00381C46">
        <w:rPr>
          <w:rFonts w:hint="eastAsia"/>
          <w:color w:val="000000" w:themeColor="text1"/>
        </w:rPr>
        <w:t>；</w:t>
      </w:r>
      <w:r w:rsidR="00374FAD">
        <w:rPr>
          <w:rFonts w:hint="eastAsia"/>
          <w:color w:val="000000" w:themeColor="text1"/>
        </w:rPr>
        <w:t>灯具</w:t>
      </w:r>
      <w:r w:rsidR="00381C46">
        <w:rPr>
          <w:rFonts w:hint="eastAsia"/>
          <w:color w:val="000000" w:themeColor="text1"/>
        </w:rPr>
        <w:t>出口</w:t>
      </w:r>
      <w:r w:rsidR="00374FAD">
        <w:rPr>
          <w:rFonts w:hint="eastAsia"/>
          <w:color w:val="000000" w:themeColor="text1"/>
        </w:rPr>
        <w:t>34.7</w:t>
      </w:r>
      <w:r w:rsidR="00381C46">
        <w:rPr>
          <w:rFonts w:hint="eastAsia"/>
          <w:color w:val="000000" w:themeColor="text1"/>
        </w:rPr>
        <w:t>亿元，同比增长</w:t>
      </w:r>
      <w:r w:rsidR="00374FAD">
        <w:rPr>
          <w:rFonts w:hint="eastAsia"/>
          <w:color w:val="000000" w:themeColor="text1"/>
        </w:rPr>
        <w:t>5.0</w:t>
      </w:r>
      <w:r w:rsidR="00381C46">
        <w:rPr>
          <w:rFonts w:hint="eastAsia"/>
          <w:color w:val="000000" w:themeColor="text1"/>
        </w:rPr>
        <w:t>%</w:t>
      </w:r>
      <w:r w:rsidRPr="000B1DBD">
        <w:rPr>
          <w:rFonts w:hint="eastAsia"/>
          <w:color w:val="000000" w:themeColor="text1"/>
        </w:rPr>
        <w:t>。</w:t>
      </w:r>
    </w:p>
    <w:p w:rsidR="00736EEE" w:rsidRDefault="00736EEE" w:rsidP="002B7D58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AC337F">
        <w:rPr>
          <w:rFonts w:ascii="楷体_GB2312" w:eastAsia="楷体_GB2312" w:hint="eastAsia"/>
          <w:color w:val="000000" w:themeColor="text1"/>
        </w:rPr>
        <w:t>进口</w:t>
      </w:r>
      <w:r w:rsidR="00AC337F" w:rsidRPr="00AC337F">
        <w:rPr>
          <w:rFonts w:ascii="楷体_GB2312" w:eastAsia="楷体_GB2312" w:hint="eastAsia"/>
          <w:color w:val="000000" w:themeColor="text1"/>
        </w:rPr>
        <w:t>呈现</w:t>
      </w:r>
      <w:r w:rsidR="00973408" w:rsidRPr="00AC337F">
        <w:rPr>
          <w:rFonts w:ascii="楷体_GB2312" w:eastAsia="楷体_GB2312" w:hint="eastAsia"/>
          <w:color w:val="000000" w:themeColor="text1"/>
        </w:rPr>
        <w:t>大幅</w:t>
      </w:r>
      <w:r w:rsidR="00622EDE" w:rsidRPr="00AC337F">
        <w:rPr>
          <w:rFonts w:ascii="楷体_GB2312" w:eastAsia="楷体_GB2312" w:hint="eastAsia"/>
          <w:color w:val="000000" w:themeColor="text1"/>
        </w:rPr>
        <w:t>下降</w:t>
      </w:r>
      <w:r w:rsidR="00AC337F" w:rsidRPr="00AC337F">
        <w:rPr>
          <w:rFonts w:ascii="楷体_GB2312" w:eastAsia="楷体_GB2312" w:hint="eastAsia"/>
          <w:color w:val="000000" w:themeColor="text1"/>
        </w:rPr>
        <w:t>态势</w:t>
      </w:r>
      <w:r w:rsidRPr="00AC337F">
        <w:rPr>
          <w:color w:val="000000" w:themeColor="text1"/>
        </w:rPr>
        <w:t>。</w:t>
      </w:r>
      <w:r w:rsidR="007A638D">
        <w:rPr>
          <w:rFonts w:hint="eastAsia"/>
          <w:color w:val="000000" w:themeColor="text1"/>
        </w:rPr>
        <w:t>1-</w:t>
      </w:r>
      <w:r w:rsidR="00F45D89">
        <w:rPr>
          <w:rFonts w:hint="eastAsia"/>
          <w:color w:val="000000" w:themeColor="text1"/>
        </w:rPr>
        <w:t>9</w:t>
      </w:r>
      <w:r w:rsidR="00EB4966">
        <w:rPr>
          <w:rFonts w:hint="eastAsia"/>
          <w:color w:val="000000" w:themeColor="text1"/>
        </w:rPr>
        <w:t>月份，</w:t>
      </w:r>
      <w:r w:rsidR="00973408">
        <w:rPr>
          <w:rFonts w:hint="eastAsia"/>
          <w:color w:val="000000" w:themeColor="text1"/>
        </w:rPr>
        <w:t>三废</w:t>
      </w:r>
      <w:r>
        <w:rPr>
          <w:rFonts w:hint="eastAsia"/>
          <w:color w:val="000000" w:themeColor="text1"/>
        </w:rPr>
        <w:t>进口</w:t>
      </w:r>
      <w:r w:rsidR="00F45D89">
        <w:rPr>
          <w:rFonts w:hint="eastAsia"/>
          <w:color w:val="000000" w:themeColor="text1"/>
        </w:rPr>
        <w:t>33.3</w:t>
      </w:r>
      <w:r>
        <w:rPr>
          <w:rFonts w:hint="eastAsia"/>
          <w:color w:val="000000" w:themeColor="text1"/>
        </w:rPr>
        <w:t>亿元，同比增长</w:t>
      </w:r>
      <w:r w:rsidR="00973408">
        <w:rPr>
          <w:rFonts w:hint="eastAsia"/>
          <w:color w:val="000000" w:themeColor="text1"/>
        </w:rPr>
        <w:t>-</w:t>
      </w:r>
      <w:r w:rsidR="00F45D89">
        <w:rPr>
          <w:rFonts w:hint="eastAsia"/>
          <w:color w:val="000000" w:themeColor="text1"/>
        </w:rPr>
        <w:t>60.1</w:t>
      </w:r>
      <w:r>
        <w:rPr>
          <w:rFonts w:hint="eastAsia"/>
          <w:color w:val="000000" w:themeColor="text1"/>
        </w:rPr>
        <w:t>%</w:t>
      </w:r>
      <w:r w:rsidR="00973408">
        <w:rPr>
          <w:rFonts w:hint="eastAsia"/>
          <w:color w:val="000000" w:themeColor="text1"/>
        </w:rPr>
        <w:t>，</w:t>
      </w:r>
      <w:proofErr w:type="gramStart"/>
      <w:r w:rsidR="00973408">
        <w:rPr>
          <w:rFonts w:hint="eastAsia"/>
          <w:color w:val="000000" w:themeColor="text1"/>
        </w:rPr>
        <w:t>其中铜废碎料</w:t>
      </w:r>
      <w:proofErr w:type="gramEnd"/>
      <w:r>
        <w:rPr>
          <w:rFonts w:hint="eastAsia"/>
          <w:color w:val="000000" w:themeColor="text1"/>
        </w:rPr>
        <w:t>进口</w:t>
      </w:r>
      <w:r w:rsidR="00F45D89">
        <w:rPr>
          <w:rFonts w:hint="eastAsia"/>
          <w:color w:val="000000" w:themeColor="text1"/>
        </w:rPr>
        <w:t>30.0</w:t>
      </w:r>
      <w:r w:rsidR="00D46112">
        <w:rPr>
          <w:rFonts w:hint="eastAsia"/>
          <w:color w:val="000000" w:themeColor="text1"/>
        </w:rPr>
        <w:t>亿</w:t>
      </w:r>
      <w:r>
        <w:rPr>
          <w:rFonts w:hint="eastAsia"/>
          <w:color w:val="000000" w:themeColor="text1"/>
        </w:rPr>
        <w:t>元，同比增长</w:t>
      </w:r>
      <w:r w:rsidR="0063249A">
        <w:rPr>
          <w:color w:val="000000" w:themeColor="text1"/>
        </w:rPr>
        <w:t>-</w:t>
      </w:r>
      <w:r w:rsidR="00F45D89">
        <w:rPr>
          <w:rFonts w:hint="eastAsia"/>
          <w:color w:val="000000" w:themeColor="text1"/>
        </w:rPr>
        <w:t>45.6</w:t>
      </w:r>
      <w:r>
        <w:rPr>
          <w:rFonts w:hint="eastAsia"/>
          <w:color w:val="000000" w:themeColor="text1"/>
        </w:rPr>
        <w:t>%</w:t>
      </w:r>
      <w:r w:rsidR="00973408">
        <w:rPr>
          <w:rFonts w:hint="eastAsia"/>
          <w:color w:val="000000" w:themeColor="text1"/>
        </w:rPr>
        <w:t>；钢铁废碎料进口</w:t>
      </w:r>
      <w:r w:rsidR="00F45D89">
        <w:rPr>
          <w:rFonts w:hint="eastAsia"/>
          <w:color w:val="000000" w:themeColor="text1"/>
        </w:rPr>
        <w:t>1.5</w:t>
      </w:r>
      <w:r w:rsidR="00F45D89">
        <w:rPr>
          <w:rFonts w:hint="eastAsia"/>
          <w:color w:val="000000" w:themeColor="text1"/>
        </w:rPr>
        <w:t>亿</w:t>
      </w:r>
      <w:r w:rsidR="00973408">
        <w:rPr>
          <w:rFonts w:hint="eastAsia"/>
          <w:color w:val="000000" w:themeColor="text1"/>
        </w:rPr>
        <w:t>元，同比增长</w:t>
      </w:r>
      <w:r w:rsidR="00973408">
        <w:rPr>
          <w:rFonts w:hint="eastAsia"/>
          <w:color w:val="000000" w:themeColor="text1"/>
        </w:rPr>
        <w:t>-</w:t>
      </w:r>
      <w:r w:rsidR="00F45D89">
        <w:rPr>
          <w:rFonts w:hint="eastAsia"/>
          <w:color w:val="000000" w:themeColor="text1"/>
        </w:rPr>
        <w:t>94.1</w:t>
      </w:r>
      <w:r w:rsidR="00973408">
        <w:rPr>
          <w:rFonts w:hint="eastAsia"/>
          <w:color w:val="000000" w:themeColor="text1"/>
        </w:rPr>
        <w:t>%</w:t>
      </w:r>
      <w:r w:rsidR="00973408">
        <w:rPr>
          <w:rFonts w:hint="eastAsia"/>
          <w:color w:val="000000" w:themeColor="text1"/>
        </w:rPr>
        <w:t>；</w:t>
      </w:r>
      <w:proofErr w:type="gramStart"/>
      <w:r w:rsidR="00973408">
        <w:rPr>
          <w:rFonts w:hint="eastAsia"/>
          <w:color w:val="000000" w:themeColor="text1"/>
        </w:rPr>
        <w:t>铝废碎料</w:t>
      </w:r>
      <w:proofErr w:type="gramEnd"/>
      <w:r w:rsidR="00973408">
        <w:rPr>
          <w:rFonts w:hint="eastAsia"/>
          <w:color w:val="000000" w:themeColor="text1"/>
        </w:rPr>
        <w:t>进口</w:t>
      </w:r>
      <w:r w:rsidR="00F45D89">
        <w:rPr>
          <w:rFonts w:hint="eastAsia"/>
          <w:color w:val="000000" w:themeColor="text1"/>
        </w:rPr>
        <w:t>1.8</w:t>
      </w:r>
      <w:r w:rsidR="00F45D89">
        <w:rPr>
          <w:rFonts w:hint="eastAsia"/>
          <w:color w:val="000000" w:themeColor="text1"/>
        </w:rPr>
        <w:t>亿</w:t>
      </w:r>
      <w:r w:rsidR="00973408">
        <w:rPr>
          <w:rFonts w:hint="eastAsia"/>
          <w:color w:val="000000" w:themeColor="text1"/>
        </w:rPr>
        <w:t>元，同比增长</w:t>
      </w:r>
      <w:r w:rsidR="00973408">
        <w:rPr>
          <w:rFonts w:hint="eastAsia"/>
          <w:color w:val="000000" w:themeColor="text1"/>
        </w:rPr>
        <w:t>-</w:t>
      </w:r>
      <w:r w:rsidR="00F45D89">
        <w:rPr>
          <w:rFonts w:hint="eastAsia"/>
          <w:color w:val="000000" w:themeColor="text1"/>
        </w:rPr>
        <w:t>23.2</w:t>
      </w:r>
      <w:r w:rsidR="00973408">
        <w:rPr>
          <w:rFonts w:hint="eastAsia"/>
          <w:color w:val="000000" w:themeColor="text1"/>
        </w:rPr>
        <w:t>%</w:t>
      </w:r>
      <w:r w:rsidR="00973408">
        <w:rPr>
          <w:rFonts w:hint="eastAsia"/>
          <w:color w:val="000000" w:themeColor="text1"/>
        </w:rPr>
        <w:t>。</w:t>
      </w:r>
      <w:r>
        <w:rPr>
          <w:rFonts w:hint="eastAsia"/>
          <w:color w:val="000000" w:themeColor="text1"/>
        </w:rPr>
        <w:t>从进口地区看，日本市场进口规模全市第一，进口</w:t>
      </w:r>
      <w:r w:rsidR="00F45D89">
        <w:rPr>
          <w:rFonts w:hint="eastAsia"/>
          <w:color w:val="000000" w:themeColor="text1"/>
        </w:rPr>
        <w:t>25.3</w:t>
      </w:r>
      <w:r>
        <w:rPr>
          <w:rFonts w:hint="eastAsia"/>
          <w:color w:val="000000" w:themeColor="text1"/>
        </w:rPr>
        <w:t>亿元</w:t>
      </w:r>
      <w:r>
        <w:rPr>
          <w:color w:val="000000" w:themeColor="text1"/>
        </w:rPr>
        <w:t>，</w:t>
      </w:r>
      <w:r>
        <w:rPr>
          <w:rFonts w:hint="eastAsia"/>
          <w:color w:val="000000" w:themeColor="text1"/>
        </w:rPr>
        <w:t>同比增长</w:t>
      </w:r>
      <w:r w:rsidR="00973408">
        <w:rPr>
          <w:rFonts w:hint="eastAsia"/>
          <w:color w:val="000000" w:themeColor="text1"/>
        </w:rPr>
        <w:t>-</w:t>
      </w:r>
      <w:r w:rsidR="00F45D89">
        <w:rPr>
          <w:rFonts w:hint="eastAsia"/>
          <w:color w:val="000000" w:themeColor="text1"/>
        </w:rPr>
        <w:t>54.5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；位列第二的</w:t>
      </w:r>
      <w:r w:rsidR="00622EDE">
        <w:rPr>
          <w:rFonts w:hint="eastAsia"/>
          <w:color w:val="000000" w:themeColor="text1"/>
        </w:rPr>
        <w:t>美国</w:t>
      </w:r>
      <w:r>
        <w:rPr>
          <w:rFonts w:hint="eastAsia"/>
          <w:color w:val="000000" w:themeColor="text1"/>
        </w:rPr>
        <w:t>进口</w:t>
      </w:r>
      <w:r w:rsidR="00F45D89">
        <w:rPr>
          <w:rFonts w:hint="eastAsia"/>
          <w:color w:val="000000" w:themeColor="text1"/>
        </w:rPr>
        <w:t>8.1</w:t>
      </w:r>
      <w:r>
        <w:rPr>
          <w:rFonts w:hint="eastAsia"/>
          <w:color w:val="000000" w:themeColor="text1"/>
        </w:rPr>
        <w:t>亿元，同比增长</w:t>
      </w:r>
      <w:r w:rsidR="005C137A">
        <w:rPr>
          <w:color w:val="000000" w:themeColor="text1"/>
        </w:rPr>
        <w:t>-</w:t>
      </w:r>
      <w:r w:rsidR="00F45D89">
        <w:rPr>
          <w:rFonts w:hint="eastAsia"/>
          <w:color w:val="000000" w:themeColor="text1"/>
        </w:rPr>
        <w:t>41.9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。</w:t>
      </w:r>
    </w:p>
    <w:p w:rsidR="00736EEE" w:rsidRPr="005E2778" w:rsidRDefault="00736EEE" w:rsidP="00736EE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5E2778">
        <w:rPr>
          <w:rFonts w:ascii="楷体_GB2312" w:eastAsia="楷体_GB2312" w:hint="eastAsia"/>
          <w:color w:val="000000" w:themeColor="text1"/>
        </w:rPr>
        <w:t>外贸</w:t>
      </w:r>
      <w:r w:rsidR="0071203E" w:rsidRPr="005E2778">
        <w:rPr>
          <w:rFonts w:ascii="楷体_GB2312" w:eastAsia="楷体_GB2312" w:hint="eastAsia"/>
          <w:color w:val="000000" w:themeColor="text1"/>
        </w:rPr>
        <w:t>出口</w:t>
      </w:r>
      <w:r w:rsidRPr="005E2778">
        <w:rPr>
          <w:rFonts w:ascii="楷体_GB2312" w:eastAsia="楷体_GB2312" w:hint="eastAsia"/>
          <w:color w:val="000000" w:themeColor="text1"/>
        </w:rPr>
        <w:t>主体</w:t>
      </w:r>
      <w:r w:rsidR="005E2778" w:rsidRPr="005E2778">
        <w:rPr>
          <w:rFonts w:ascii="楷体_GB2312" w:eastAsia="楷体_GB2312" w:hint="eastAsia"/>
          <w:color w:val="000000" w:themeColor="text1"/>
        </w:rPr>
        <w:t>规模不断扩大</w:t>
      </w:r>
      <w:r w:rsidRPr="005E2778">
        <w:rPr>
          <w:rFonts w:ascii="楷体_GB2312" w:eastAsia="楷体_GB2312" w:hint="eastAsia"/>
          <w:color w:val="000000" w:themeColor="text1"/>
        </w:rPr>
        <w:t>。</w:t>
      </w:r>
      <w:r w:rsidR="00374FAD">
        <w:rPr>
          <w:rFonts w:hint="eastAsia"/>
          <w:color w:val="000000" w:themeColor="text1"/>
        </w:rPr>
        <w:t>1-9</w:t>
      </w:r>
      <w:r w:rsidR="005E2778" w:rsidRPr="005E2778">
        <w:rPr>
          <w:rFonts w:hint="eastAsia"/>
          <w:color w:val="000000" w:themeColor="text1"/>
        </w:rPr>
        <w:t>月</w:t>
      </w:r>
      <w:r w:rsidR="005E2778">
        <w:rPr>
          <w:rFonts w:hint="eastAsia"/>
          <w:color w:val="000000" w:themeColor="text1"/>
        </w:rPr>
        <w:t>份，</w:t>
      </w:r>
      <w:r w:rsidR="00374FAD" w:rsidRPr="00374FAD">
        <w:rPr>
          <w:rFonts w:hint="eastAsia"/>
          <w:color w:val="000000" w:themeColor="text1"/>
        </w:rPr>
        <w:t>全市有进出口实绩的企业为</w:t>
      </w:r>
      <w:r w:rsidR="00374FAD" w:rsidRPr="00374FAD">
        <w:rPr>
          <w:rFonts w:hint="eastAsia"/>
          <w:color w:val="000000" w:themeColor="text1"/>
        </w:rPr>
        <w:t>6295</w:t>
      </w:r>
      <w:r w:rsidR="00374FAD" w:rsidRPr="00374FAD">
        <w:rPr>
          <w:rFonts w:hint="eastAsia"/>
          <w:color w:val="000000" w:themeColor="text1"/>
        </w:rPr>
        <w:t>家，比去年同期增加</w:t>
      </w:r>
      <w:r w:rsidR="00374FAD" w:rsidRPr="00374FAD">
        <w:rPr>
          <w:rFonts w:hint="eastAsia"/>
          <w:color w:val="000000" w:themeColor="text1"/>
        </w:rPr>
        <w:t>516</w:t>
      </w:r>
      <w:r w:rsidR="00374FAD" w:rsidRPr="00374FAD">
        <w:rPr>
          <w:rFonts w:hint="eastAsia"/>
          <w:color w:val="000000" w:themeColor="text1"/>
        </w:rPr>
        <w:t>家；其中有出口实绩的企业</w:t>
      </w:r>
      <w:r w:rsidR="00374FAD" w:rsidRPr="00374FAD">
        <w:rPr>
          <w:rFonts w:hint="eastAsia"/>
          <w:color w:val="000000" w:themeColor="text1"/>
        </w:rPr>
        <w:t>5978</w:t>
      </w:r>
      <w:r w:rsidR="00374FAD" w:rsidRPr="00374FAD">
        <w:rPr>
          <w:rFonts w:hint="eastAsia"/>
          <w:color w:val="000000" w:themeColor="text1"/>
        </w:rPr>
        <w:t>家，比去年同期增加</w:t>
      </w:r>
      <w:r w:rsidR="00374FAD" w:rsidRPr="00374FAD">
        <w:rPr>
          <w:rFonts w:hint="eastAsia"/>
          <w:color w:val="000000" w:themeColor="text1"/>
        </w:rPr>
        <w:t>480</w:t>
      </w:r>
      <w:r w:rsidR="00374FAD" w:rsidRPr="00374FAD">
        <w:rPr>
          <w:rFonts w:hint="eastAsia"/>
          <w:color w:val="000000" w:themeColor="text1"/>
        </w:rPr>
        <w:t>家</w:t>
      </w:r>
      <w:r w:rsidR="00374FAD" w:rsidRPr="00374FAD">
        <w:rPr>
          <w:rFonts w:hint="eastAsia"/>
          <w:color w:val="000000" w:themeColor="text1"/>
        </w:rPr>
        <w:t>(</w:t>
      </w:r>
      <w:r w:rsidR="00374FAD" w:rsidRPr="00374FAD">
        <w:rPr>
          <w:rFonts w:hint="eastAsia"/>
          <w:color w:val="000000" w:themeColor="text1"/>
        </w:rPr>
        <w:t>从无到有企业</w:t>
      </w:r>
      <w:r w:rsidR="00374FAD" w:rsidRPr="00374FAD">
        <w:rPr>
          <w:rFonts w:hint="eastAsia"/>
          <w:color w:val="000000" w:themeColor="text1"/>
        </w:rPr>
        <w:t>1054</w:t>
      </w:r>
      <w:r w:rsidR="00374FAD" w:rsidRPr="00374FAD">
        <w:rPr>
          <w:rFonts w:hint="eastAsia"/>
          <w:color w:val="000000" w:themeColor="text1"/>
        </w:rPr>
        <w:t>家，出口</w:t>
      </w:r>
      <w:r w:rsidR="00374FAD" w:rsidRPr="00374FAD">
        <w:rPr>
          <w:rFonts w:hint="eastAsia"/>
          <w:color w:val="000000" w:themeColor="text1"/>
        </w:rPr>
        <w:t>73.9</w:t>
      </w:r>
      <w:r w:rsidR="00374FAD" w:rsidRPr="00374FAD">
        <w:rPr>
          <w:rFonts w:hint="eastAsia"/>
          <w:color w:val="000000" w:themeColor="text1"/>
        </w:rPr>
        <w:t>亿元，从有到无企业</w:t>
      </w:r>
      <w:r w:rsidR="00374FAD" w:rsidRPr="00374FAD">
        <w:rPr>
          <w:rFonts w:hint="eastAsia"/>
          <w:color w:val="000000" w:themeColor="text1"/>
        </w:rPr>
        <w:t>574</w:t>
      </w:r>
      <w:r w:rsidR="00374FAD" w:rsidRPr="00374FAD">
        <w:rPr>
          <w:rFonts w:hint="eastAsia"/>
          <w:color w:val="000000" w:themeColor="text1"/>
        </w:rPr>
        <w:t>家，出口</w:t>
      </w:r>
      <w:r w:rsidR="00374FAD" w:rsidRPr="00374FAD">
        <w:rPr>
          <w:rFonts w:hint="eastAsia"/>
          <w:color w:val="000000" w:themeColor="text1"/>
        </w:rPr>
        <w:t>19.2</w:t>
      </w:r>
      <w:r w:rsidR="00374FAD" w:rsidRPr="00374FAD">
        <w:rPr>
          <w:rFonts w:hint="eastAsia"/>
          <w:color w:val="000000" w:themeColor="text1"/>
        </w:rPr>
        <w:t>亿元，净增出口额</w:t>
      </w:r>
      <w:r w:rsidR="00374FAD" w:rsidRPr="00374FAD">
        <w:rPr>
          <w:rFonts w:hint="eastAsia"/>
          <w:color w:val="000000" w:themeColor="text1"/>
        </w:rPr>
        <w:t>54.7</w:t>
      </w:r>
      <w:r w:rsidR="00374FAD" w:rsidRPr="00374FAD">
        <w:rPr>
          <w:rFonts w:hint="eastAsia"/>
          <w:color w:val="000000" w:themeColor="text1"/>
        </w:rPr>
        <w:t>亿元</w:t>
      </w:r>
      <w:r w:rsidR="00374FAD" w:rsidRPr="00374FAD">
        <w:rPr>
          <w:rFonts w:hint="eastAsia"/>
          <w:color w:val="000000" w:themeColor="text1"/>
        </w:rPr>
        <w:t>)</w:t>
      </w:r>
      <w:r w:rsidR="00374FAD" w:rsidRPr="00374FAD">
        <w:rPr>
          <w:rFonts w:hint="eastAsia"/>
          <w:color w:val="000000" w:themeColor="text1"/>
        </w:rPr>
        <w:t>。其中加工贸易出口家数为</w:t>
      </w:r>
      <w:r w:rsidR="00374FAD" w:rsidRPr="00374FAD">
        <w:rPr>
          <w:rFonts w:hint="eastAsia"/>
          <w:color w:val="000000" w:themeColor="text1"/>
        </w:rPr>
        <w:t>165</w:t>
      </w:r>
      <w:r w:rsidR="00374FAD" w:rsidRPr="00374FAD">
        <w:rPr>
          <w:rFonts w:hint="eastAsia"/>
          <w:color w:val="000000" w:themeColor="text1"/>
        </w:rPr>
        <w:t>家，比去年同期减少</w:t>
      </w:r>
      <w:r w:rsidR="00374FAD" w:rsidRPr="00374FAD">
        <w:rPr>
          <w:rFonts w:hint="eastAsia"/>
          <w:color w:val="000000" w:themeColor="text1"/>
        </w:rPr>
        <w:t>1</w:t>
      </w:r>
      <w:r w:rsidR="00374FAD" w:rsidRPr="00374FAD">
        <w:rPr>
          <w:rFonts w:hint="eastAsia"/>
          <w:color w:val="000000" w:themeColor="text1"/>
        </w:rPr>
        <w:t>家。全市进出口</w:t>
      </w:r>
      <w:r w:rsidR="00374FAD" w:rsidRPr="00374FAD">
        <w:rPr>
          <w:rFonts w:hint="eastAsia"/>
          <w:color w:val="000000" w:themeColor="text1"/>
        </w:rPr>
        <w:t>2000</w:t>
      </w:r>
      <w:r w:rsidR="00374FAD" w:rsidRPr="00374FAD">
        <w:rPr>
          <w:rFonts w:hint="eastAsia"/>
          <w:color w:val="000000" w:themeColor="text1"/>
        </w:rPr>
        <w:t>万元以上的企业有</w:t>
      </w:r>
      <w:r w:rsidR="00374FAD" w:rsidRPr="00374FAD">
        <w:rPr>
          <w:rFonts w:hint="eastAsia"/>
          <w:color w:val="000000" w:themeColor="text1"/>
        </w:rPr>
        <w:t>1181</w:t>
      </w:r>
      <w:r w:rsidR="00374FAD" w:rsidRPr="00374FAD">
        <w:rPr>
          <w:rFonts w:hint="eastAsia"/>
          <w:color w:val="000000" w:themeColor="text1"/>
        </w:rPr>
        <w:t>家，进出口</w:t>
      </w:r>
      <w:r w:rsidR="00374FAD" w:rsidRPr="00374FAD">
        <w:rPr>
          <w:rFonts w:hint="eastAsia"/>
          <w:color w:val="000000" w:themeColor="text1"/>
        </w:rPr>
        <w:t>6000</w:t>
      </w:r>
      <w:r w:rsidR="00374FAD" w:rsidRPr="00374FAD">
        <w:rPr>
          <w:rFonts w:hint="eastAsia"/>
          <w:color w:val="000000" w:themeColor="text1"/>
        </w:rPr>
        <w:t>万元以上的企业有</w:t>
      </w:r>
      <w:r w:rsidR="00374FAD" w:rsidRPr="00374FAD">
        <w:rPr>
          <w:rFonts w:hint="eastAsia"/>
          <w:color w:val="000000" w:themeColor="text1"/>
        </w:rPr>
        <w:t>434</w:t>
      </w:r>
      <w:r w:rsidR="00374FAD" w:rsidRPr="00374FAD">
        <w:rPr>
          <w:rFonts w:hint="eastAsia"/>
          <w:color w:val="000000" w:themeColor="text1"/>
        </w:rPr>
        <w:t>家，进出口</w:t>
      </w:r>
      <w:r w:rsidR="00374FAD" w:rsidRPr="00374FAD">
        <w:rPr>
          <w:rFonts w:hint="eastAsia"/>
          <w:color w:val="000000" w:themeColor="text1"/>
        </w:rPr>
        <w:t>1</w:t>
      </w:r>
      <w:r w:rsidR="00374FAD" w:rsidRPr="00374FAD">
        <w:rPr>
          <w:rFonts w:hint="eastAsia"/>
          <w:color w:val="000000" w:themeColor="text1"/>
        </w:rPr>
        <w:t>亿元以上的企业有</w:t>
      </w:r>
      <w:r w:rsidR="00374FAD" w:rsidRPr="00374FAD">
        <w:rPr>
          <w:rFonts w:hint="eastAsia"/>
          <w:color w:val="000000" w:themeColor="text1"/>
        </w:rPr>
        <w:t>250</w:t>
      </w:r>
      <w:r w:rsidR="00374FAD" w:rsidRPr="00374FAD">
        <w:rPr>
          <w:rFonts w:hint="eastAsia"/>
          <w:color w:val="000000" w:themeColor="text1"/>
        </w:rPr>
        <w:t>家，进出口</w:t>
      </w:r>
      <w:r w:rsidR="00374FAD" w:rsidRPr="00374FAD">
        <w:rPr>
          <w:rFonts w:hint="eastAsia"/>
          <w:color w:val="000000" w:themeColor="text1"/>
        </w:rPr>
        <w:t>5</w:t>
      </w:r>
      <w:r w:rsidR="00374FAD" w:rsidRPr="00374FAD">
        <w:rPr>
          <w:rFonts w:hint="eastAsia"/>
          <w:color w:val="000000" w:themeColor="text1"/>
        </w:rPr>
        <w:t>亿元以上的企业有</w:t>
      </w:r>
      <w:r w:rsidR="00374FAD" w:rsidRPr="00374FAD">
        <w:rPr>
          <w:rFonts w:hint="eastAsia"/>
          <w:color w:val="000000" w:themeColor="text1"/>
        </w:rPr>
        <w:t>22</w:t>
      </w:r>
      <w:r w:rsidR="00374FAD" w:rsidRPr="00374FAD">
        <w:rPr>
          <w:rFonts w:hint="eastAsia"/>
          <w:color w:val="000000" w:themeColor="text1"/>
        </w:rPr>
        <w:t>家。全市出口</w:t>
      </w:r>
      <w:r w:rsidR="00374FAD" w:rsidRPr="00374FAD">
        <w:rPr>
          <w:rFonts w:hint="eastAsia"/>
          <w:color w:val="000000" w:themeColor="text1"/>
        </w:rPr>
        <w:t>2000</w:t>
      </w:r>
      <w:r w:rsidR="00374FAD" w:rsidRPr="00374FAD">
        <w:rPr>
          <w:rFonts w:hint="eastAsia"/>
          <w:color w:val="000000" w:themeColor="text1"/>
        </w:rPr>
        <w:t>万元以上的企业有</w:t>
      </w:r>
      <w:r w:rsidR="00374FAD" w:rsidRPr="00374FAD">
        <w:rPr>
          <w:rFonts w:hint="eastAsia"/>
          <w:color w:val="000000" w:themeColor="text1"/>
        </w:rPr>
        <w:t>1128</w:t>
      </w:r>
      <w:r w:rsidR="00374FAD" w:rsidRPr="00374FAD">
        <w:rPr>
          <w:rFonts w:hint="eastAsia"/>
          <w:color w:val="000000" w:themeColor="text1"/>
        </w:rPr>
        <w:t>家，出口</w:t>
      </w:r>
      <w:r w:rsidR="00374FAD" w:rsidRPr="00374FAD">
        <w:rPr>
          <w:rFonts w:hint="eastAsia"/>
          <w:color w:val="000000" w:themeColor="text1"/>
        </w:rPr>
        <w:t>6000</w:t>
      </w:r>
      <w:r w:rsidR="00374FAD" w:rsidRPr="00374FAD">
        <w:rPr>
          <w:rFonts w:hint="eastAsia"/>
          <w:color w:val="000000" w:themeColor="text1"/>
        </w:rPr>
        <w:t>万元以上的企业有</w:t>
      </w:r>
      <w:r w:rsidR="00374FAD" w:rsidRPr="00374FAD">
        <w:rPr>
          <w:rFonts w:hint="eastAsia"/>
          <w:color w:val="000000" w:themeColor="text1"/>
        </w:rPr>
        <w:t>396</w:t>
      </w:r>
      <w:r w:rsidR="00374FAD" w:rsidRPr="00374FAD">
        <w:rPr>
          <w:rFonts w:hint="eastAsia"/>
          <w:color w:val="000000" w:themeColor="text1"/>
        </w:rPr>
        <w:t>家，出口</w:t>
      </w:r>
      <w:r w:rsidR="00374FAD" w:rsidRPr="00374FAD">
        <w:rPr>
          <w:rFonts w:hint="eastAsia"/>
          <w:color w:val="000000" w:themeColor="text1"/>
        </w:rPr>
        <w:t>1</w:t>
      </w:r>
      <w:r w:rsidR="00374FAD" w:rsidRPr="00374FAD">
        <w:rPr>
          <w:rFonts w:hint="eastAsia"/>
          <w:color w:val="000000" w:themeColor="text1"/>
        </w:rPr>
        <w:t>亿元以上的企业有</w:t>
      </w:r>
      <w:r w:rsidR="00374FAD" w:rsidRPr="00374FAD">
        <w:rPr>
          <w:rFonts w:hint="eastAsia"/>
          <w:color w:val="000000" w:themeColor="text1"/>
        </w:rPr>
        <w:t>226</w:t>
      </w:r>
      <w:r w:rsidR="00374FAD" w:rsidRPr="00374FAD">
        <w:rPr>
          <w:rFonts w:hint="eastAsia"/>
          <w:color w:val="000000" w:themeColor="text1"/>
        </w:rPr>
        <w:t>家，出口</w:t>
      </w:r>
      <w:r w:rsidR="00374FAD" w:rsidRPr="00374FAD">
        <w:rPr>
          <w:rFonts w:hint="eastAsia"/>
          <w:color w:val="000000" w:themeColor="text1"/>
        </w:rPr>
        <w:t>5</w:t>
      </w:r>
      <w:r w:rsidR="00374FAD" w:rsidRPr="00374FAD">
        <w:rPr>
          <w:rFonts w:hint="eastAsia"/>
          <w:color w:val="000000" w:themeColor="text1"/>
        </w:rPr>
        <w:t>亿元以上的企业有</w:t>
      </w:r>
      <w:r w:rsidR="00374FAD" w:rsidRPr="00374FAD">
        <w:rPr>
          <w:rFonts w:hint="eastAsia"/>
          <w:color w:val="000000" w:themeColor="text1"/>
        </w:rPr>
        <w:t>17</w:t>
      </w:r>
      <w:r w:rsidR="00374FAD" w:rsidRPr="00374FAD">
        <w:rPr>
          <w:rFonts w:hint="eastAsia"/>
          <w:color w:val="000000" w:themeColor="text1"/>
        </w:rPr>
        <w:t>家。</w:t>
      </w:r>
    </w:p>
    <w:p w:rsidR="00736EEE" w:rsidRPr="00EF490D" w:rsidRDefault="009B4569" w:rsidP="00736EE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5E2778">
        <w:rPr>
          <w:rFonts w:ascii="楷体_GB2312" w:eastAsia="楷体_GB2312" w:hint="eastAsia"/>
          <w:color w:val="000000" w:themeColor="text1"/>
        </w:rPr>
        <w:t>龙头企业</w:t>
      </w:r>
      <w:r w:rsidR="005E2778" w:rsidRPr="005E2778">
        <w:rPr>
          <w:rFonts w:ascii="楷体_GB2312" w:eastAsia="楷体_GB2312" w:hint="eastAsia"/>
          <w:color w:val="000000" w:themeColor="text1"/>
        </w:rPr>
        <w:t>出口</w:t>
      </w:r>
      <w:r w:rsidR="00453C0E" w:rsidRPr="005E2778">
        <w:rPr>
          <w:rFonts w:ascii="楷体_GB2312" w:eastAsia="楷体_GB2312" w:hint="eastAsia"/>
          <w:color w:val="000000" w:themeColor="text1"/>
        </w:rPr>
        <w:t>带动明显</w:t>
      </w:r>
      <w:r w:rsidR="00736EEE" w:rsidRPr="005E2778">
        <w:rPr>
          <w:rFonts w:ascii="楷体_GB2312" w:eastAsia="楷体_GB2312" w:hint="eastAsia"/>
          <w:color w:val="000000" w:themeColor="text1"/>
        </w:rPr>
        <w:t>。</w:t>
      </w:r>
      <w:r w:rsidR="00E02309" w:rsidRPr="005E2778">
        <w:rPr>
          <w:rFonts w:hint="eastAsia"/>
          <w:color w:val="000000" w:themeColor="text1"/>
        </w:rPr>
        <w:t>1-</w:t>
      </w:r>
      <w:r w:rsidR="00FD36C2">
        <w:rPr>
          <w:rFonts w:hint="eastAsia"/>
          <w:color w:val="000000" w:themeColor="text1"/>
        </w:rPr>
        <w:t>9</w:t>
      </w:r>
      <w:r w:rsidRPr="005E2778">
        <w:rPr>
          <w:rFonts w:hint="eastAsia"/>
          <w:color w:val="000000" w:themeColor="text1"/>
        </w:rPr>
        <w:t>月份，全市</w:t>
      </w:r>
      <w:r w:rsidRPr="005E2778">
        <w:rPr>
          <w:rFonts w:hint="eastAsia"/>
          <w:color w:val="000000" w:themeColor="text1"/>
        </w:rPr>
        <w:t>500</w:t>
      </w:r>
      <w:r w:rsidRPr="005E2778">
        <w:rPr>
          <w:rFonts w:hint="eastAsia"/>
          <w:color w:val="000000" w:themeColor="text1"/>
        </w:rPr>
        <w:t>强企业出口</w:t>
      </w:r>
      <w:r w:rsidR="00FD36C2">
        <w:rPr>
          <w:rFonts w:hint="eastAsia"/>
          <w:color w:val="000000" w:themeColor="text1"/>
        </w:rPr>
        <w:t>764.2</w:t>
      </w:r>
      <w:r w:rsidRPr="005E2778">
        <w:rPr>
          <w:rFonts w:hint="eastAsia"/>
          <w:color w:val="000000" w:themeColor="text1"/>
        </w:rPr>
        <w:t>亿元，占</w:t>
      </w:r>
      <w:r w:rsidR="00890116" w:rsidRPr="00EF490D">
        <w:rPr>
          <w:rFonts w:hint="eastAsia"/>
          <w:color w:val="000000" w:themeColor="text1"/>
        </w:rPr>
        <w:t>全市出口总额</w:t>
      </w:r>
      <w:r w:rsidR="00890116">
        <w:rPr>
          <w:rFonts w:hint="eastAsia"/>
          <w:color w:val="000000" w:themeColor="text1"/>
        </w:rPr>
        <w:t>的</w:t>
      </w:r>
      <w:r w:rsidR="00FD36C2">
        <w:rPr>
          <w:rFonts w:hint="eastAsia"/>
          <w:color w:val="000000" w:themeColor="text1"/>
        </w:rPr>
        <w:t>65.4</w:t>
      </w:r>
      <w:r w:rsidRPr="005E2778">
        <w:rPr>
          <w:rFonts w:hint="eastAsia"/>
          <w:color w:val="000000" w:themeColor="text1"/>
        </w:rPr>
        <w:t>%</w:t>
      </w:r>
      <w:r w:rsidRPr="005E2778">
        <w:rPr>
          <w:rFonts w:hint="eastAsia"/>
          <w:color w:val="000000" w:themeColor="text1"/>
        </w:rPr>
        <w:t>，同比增长</w:t>
      </w:r>
      <w:r w:rsidR="00FD36C2">
        <w:rPr>
          <w:rFonts w:hint="eastAsia"/>
          <w:color w:val="000000" w:themeColor="text1"/>
        </w:rPr>
        <w:t>8.7</w:t>
      </w:r>
      <w:r w:rsidRPr="009B4569">
        <w:rPr>
          <w:rFonts w:hint="eastAsia"/>
          <w:color w:val="000000" w:themeColor="text1"/>
        </w:rPr>
        <w:t>%</w:t>
      </w:r>
      <w:r w:rsidRPr="009B4569">
        <w:rPr>
          <w:rFonts w:hint="eastAsia"/>
          <w:color w:val="000000" w:themeColor="text1"/>
        </w:rPr>
        <w:t>。</w:t>
      </w:r>
      <w:r>
        <w:rPr>
          <w:rFonts w:hint="eastAsia"/>
          <w:color w:val="000000" w:themeColor="text1"/>
        </w:rPr>
        <w:t>其中全市</w:t>
      </w:r>
      <w:r w:rsidR="00736EEE" w:rsidRPr="00EF490D">
        <w:rPr>
          <w:rFonts w:hint="eastAsia"/>
          <w:color w:val="000000" w:themeColor="text1"/>
        </w:rPr>
        <w:t>出口前</w:t>
      </w:r>
      <w:r w:rsidR="00736EEE" w:rsidRPr="00EF490D">
        <w:rPr>
          <w:color w:val="000000" w:themeColor="text1"/>
        </w:rPr>
        <w:t>50</w:t>
      </w:r>
      <w:r w:rsidR="00736EEE" w:rsidRPr="00EF490D">
        <w:rPr>
          <w:rFonts w:hint="eastAsia"/>
          <w:color w:val="000000" w:themeColor="text1"/>
        </w:rPr>
        <w:t>强企业出口额合计</w:t>
      </w:r>
      <w:r w:rsidR="00FD36C2">
        <w:rPr>
          <w:rFonts w:hint="eastAsia"/>
          <w:color w:val="000000" w:themeColor="text1"/>
        </w:rPr>
        <w:t>297.6</w:t>
      </w:r>
      <w:r w:rsidR="00736EEE" w:rsidRPr="00EF490D">
        <w:rPr>
          <w:rFonts w:hint="eastAsia"/>
          <w:color w:val="000000" w:themeColor="text1"/>
        </w:rPr>
        <w:t>亿元，同比增长</w:t>
      </w:r>
      <w:r w:rsidR="00FD36C2">
        <w:rPr>
          <w:rFonts w:hint="eastAsia"/>
          <w:color w:val="000000" w:themeColor="text1"/>
        </w:rPr>
        <w:t>0.6</w:t>
      </w:r>
      <w:r w:rsidR="00736EEE" w:rsidRPr="00EF490D">
        <w:rPr>
          <w:color w:val="000000" w:themeColor="text1"/>
        </w:rPr>
        <w:t>%</w:t>
      </w:r>
      <w:r w:rsidR="00736EEE" w:rsidRPr="00EF490D">
        <w:rPr>
          <w:rFonts w:hint="eastAsia"/>
          <w:color w:val="000000" w:themeColor="text1"/>
        </w:rPr>
        <w:t>，占全市出口总额的</w:t>
      </w:r>
      <w:r w:rsidR="00FD36C2">
        <w:rPr>
          <w:rFonts w:hint="eastAsia"/>
          <w:color w:val="000000" w:themeColor="text1"/>
        </w:rPr>
        <w:t>25.5</w:t>
      </w:r>
      <w:r w:rsidR="00736EEE" w:rsidRPr="00EF490D">
        <w:rPr>
          <w:color w:val="000000" w:themeColor="text1"/>
        </w:rPr>
        <w:t>%</w:t>
      </w:r>
      <w:r w:rsidR="00736EEE" w:rsidRPr="00EF490D">
        <w:rPr>
          <w:rFonts w:hint="eastAsia"/>
          <w:color w:val="000000" w:themeColor="text1"/>
        </w:rPr>
        <w:t>。</w:t>
      </w:r>
    </w:p>
    <w:p w:rsidR="00736EEE" w:rsidRDefault="00736EEE" w:rsidP="00736EEE">
      <w:pPr>
        <w:keepNext/>
        <w:keepLines/>
        <w:tabs>
          <w:tab w:val="left" w:pos="851"/>
        </w:tabs>
        <w:spacing w:before="100" w:beforeAutospacing="1" w:after="100" w:afterAutospacing="1"/>
        <w:ind w:firstLineChars="200" w:firstLine="420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四、引进外资</w:t>
      </w:r>
    </w:p>
    <w:p w:rsidR="00736EEE" w:rsidRDefault="00736EEE" w:rsidP="00736EE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1-</w:t>
      </w:r>
      <w:r w:rsidR="006B79A4">
        <w:rPr>
          <w:rFonts w:hint="eastAsia"/>
          <w:color w:val="000000" w:themeColor="text1"/>
        </w:rPr>
        <w:t>9</w:t>
      </w:r>
      <w:r>
        <w:rPr>
          <w:rFonts w:hint="eastAsia"/>
          <w:color w:val="000000" w:themeColor="text1"/>
        </w:rPr>
        <w:t>月份，</w:t>
      </w:r>
      <w:r w:rsidR="007548C0">
        <w:rPr>
          <w:rFonts w:hint="eastAsia"/>
          <w:color w:val="000000" w:themeColor="text1"/>
        </w:rPr>
        <w:t>全市新批外资项目</w:t>
      </w:r>
      <w:r w:rsidR="006B79A4">
        <w:rPr>
          <w:rFonts w:hint="eastAsia"/>
          <w:color w:val="000000" w:themeColor="text1"/>
        </w:rPr>
        <w:t>52</w:t>
      </w:r>
      <w:r w:rsidR="007548C0">
        <w:rPr>
          <w:rFonts w:hint="eastAsia"/>
          <w:color w:val="000000" w:themeColor="text1"/>
        </w:rPr>
        <w:t>个；</w:t>
      </w:r>
      <w:r>
        <w:rPr>
          <w:rFonts w:hint="eastAsia"/>
          <w:color w:val="000000" w:themeColor="text1"/>
        </w:rPr>
        <w:t>总投资</w:t>
      </w:r>
      <w:r w:rsidR="006B79A4">
        <w:rPr>
          <w:rFonts w:hint="eastAsia"/>
          <w:color w:val="000000" w:themeColor="text1"/>
        </w:rPr>
        <w:t>72005</w:t>
      </w:r>
      <w:r>
        <w:rPr>
          <w:rFonts w:hint="eastAsia"/>
          <w:color w:val="000000" w:themeColor="text1"/>
        </w:rPr>
        <w:t>万美元，同比增长</w:t>
      </w:r>
      <w:r w:rsidR="003F0653">
        <w:rPr>
          <w:rFonts w:hint="eastAsia"/>
          <w:color w:val="000000" w:themeColor="text1"/>
        </w:rPr>
        <w:t>-</w:t>
      </w:r>
      <w:r w:rsidR="006B79A4">
        <w:rPr>
          <w:rFonts w:hint="eastAsia"/>
          <w:color w:val="000000" w:themeColor="text1"/>
        </w:rPr>
        <w:t>48.4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；合同外资</w:t>
      </w:r>
      <w:r w:rsidR="006B79A4">
        <w:rPr>
          <w:rFonts w:hint="eastAsia"/>
          <w:color w:val="000000" w:themeColor="text1"/>
        </w:rPr>
        <w:t>85303</w:t>
      </w:r>
      <w:r>
        <w:rPr>
          <w:rFonts w:hint="eastAsia"/>
          <w:color w:val="000000" w:themeColor="text1"/>
        </w:rPr>
        <w:t>万美元，同比增长</w:t>
      </w:r>
      <w:r w:rsidR="006B79A4">
        <w:rPr>
          <w:rFonts w:hint="eastAsia"/>
          <w:color w:val="000000" w:themeColor="text1"/>
        </w:rPr>
        <w:t>150.3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；实际外资</w:t>
      </w:r>
      <w:r w:rsidR="006B79A4">
        <w:rPr>
          <w:rFonts w:hint="eastAsia"/>
          <w:color w:val="000000" w:themeColor="text1"/>
        </w:rPr>
        <w:t>29871</w:t>
      </w:r>
      <w:r>
        <w:rPr>
          <w:rFonts w:hint="eastAsia"/>
          <w:color w:val="000000" w:themeColor="text1"/>
        </w:rPr>
        <w:t>万美元，同比增长</w:t>
      </w:r>
      <w:r w:rsidR="006B79A4">
        <w:rPr>
          <w:rFonts w:hint="eastAsia"/>
          <w:color w:val="000000" w:themeColor="text1"/>
        </w:rPr>
        <w:t>66.2</w:t>
      </w:r>
      <w:r>
        <w:rPr>
          <w:rFonts w:hint="eastAsia"/>
          <w:color w:val="000000" w:themeColor="text1"/>
        </w:rPr>
        <w:t>%</w:t>
      </w:r>
      <w:r w:rsidR="003C3C62">
        <w:rPr>
          <w:rFonts w:hint="eastAsia"/>
          <w:color w:val="000000" w:themeColor="text1"/>
        </w:rPr>
        <w:t>。</w:t>
      </w:r>
      <w:r>
        <w:rPr>
          <w:rFonts w:hint="eastAsia"/>
          <w:color w:val="000000" w:themeColor="text1"/>
        </w:rPr>
        <w:t>（图</w:t>
      </w:r>
      <w:r>
        <w:rPr>
          <w:rFonts w:hint="eastAsia"/>
          <w:color w:val="000000" w:themeColor="text1"/>
        </w:rPr>
        <w:t>12</w:t>
      </w:r>
      <w:r>
        <w:rPr>
          <w:color w:val="000000" w:themeColor="text1"/>
        </w:rPr>
        <w:t>）</w:t>
      </w:r>
      <w:r>
        <w:rPr>
          <w:rFonts w:hint="eastAsia"/>
          <w:color w:val="000000" w:themeColor="text1"/>
        </w:rPr>
        <w:t>全市外资呈现以下特点：</w:t>
      </w:r>
    </w:p>
    <w:p w:rsidR="00736EEE" w:rsidRDefault="00E341AA" w:rsidP="00736EEE">
      <w:pPr>
        <w:keepNext/>
        <w:spacing w:before="100" w:beforeAutospacing="1"/>
        <w:jc w:val="center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>
            <wp:extent cx="4035600" cy="219600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6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EE" w:rsidRDefault="00736EEE" w:rsidP="00736EEE">
      <w:pPr>
        <w:pStyle w:val="ac"/>
        <w:jc w:val="center"/>
        <w:rPr>
          <w:color w:val="000000" w:themeColor="text1"/>
        </w:rPr>
      </w:pPr>
      <w:bookmarkStart w:id="14" w:name="_Ref406948175"/>
      <w:r>
        <w:rPr>
          <w:rFonts w:hint="eastAsia"/>
          <w:color w:val="000000" w:themeColor="text1"/>
        </w:rPr>
        <w:t>图</w:t>
      </w:r>
      <w:bookmarkEnd w:id="14"/>
      <w:r>
        <w:rPr>
          <w:rFonts w:hint="eastAsia"/>
          <w:color w:val="000000" w:themeColor="text1"/>
        </w:rPr>
        <w:t>12</w:t>
      </w:r>
      <w:r>
        <w:rPr>
          <w:color w:val="000000" w:themeColor="text1"/>
        </w:rPr>
        <w:t xml:space="preserve">  201</w:t>
      </w:r>
      <w:r w:rsidR="0092596F">
        <w:rPr>
          <w:rFonts w:hint="eastAsia"/>
          <w:color w:val="000000" w:themeColor="text1"/>
        </w:rPr>
        <w:t>9</w:t>
      </w:r>
      <w:r>
        <w:rPr>
          <w:rFonts w:hint="eastAsia"/>
          <w:color w:val="000000" w:themeColor="text1"/>
        </w:rPr>
        <w:t>年</w:t>
      </w:r>
      <w:r w:rsidR="00D671B2">
        <w:rPr>
          <w:rFonts w:hint="eastAsia"/>
          <w:color w:val="000000" w:themeColor="text1"/>
        </w:rPr>
        <w:t>1-</w:t>
      </w:r>
      <w:r w:rsidR="00E341AA">
        <w:rPr>
          <w:rFonts w:hint="eastAsia"/>
          <w:color w:val="000000" w:themeColor="text1"/>
        </w:rPr>
        <w:t>9</w:t>
      </w:r>
      <w:r>
        <w:rPr>
          <w:rFonts w:hint="eastAsia"/>
          <w:color w:val="000000" w:themeColor="text1"/>
        </w:rPr>
        <w:t>月份</w:t>
      </w:r>
      <w:r>
        <w:rPr>
          <w:color w:val="000000" w:themeColor="text1"/>
        </w:rPr>
        <w:t>全市</w:t>
      </w:r>
      <w:r>
        <w:rPr>
          <w:rFonts w:hint="eastAsia"/>
          <w:color w:val="000000" w:themeColor="text1"/>
        </w:rPr>
        <w:t>各地</w:t>
      </w:r>
      <w:r>
        <w:rPr>
          <w:color w:val="000000" w:themeColor="text1"/>
        </w:rPr>
        <w:t>引进外资情况（</w:t>
      </w:r>
      <w:r>
        <w:rPr>
          <w:rFonts w:hint="eastAsia"/>
          <w:color w:val="000000" w:themeColor="text1"/>
        </w:rPr>
        <w:t>万美元</w:t>
      </w:r>
      <w:r>
        <w:rPr>
          <w:color w:val="000000" w:themeColor="text1"/>
        </w:rPr>
        <w:t>）</w:t>
      </w:r>
    </w:p>
    <w:p w:rsidR="00736EEE" w:rsidRDefault="00736EEE" w:rsidP="00736EEE">
      <w:pPr>
        <w:keepNext/>
        <w:keepLines/>
        <w:tabs>
          <w:tab w:val="left" w:pos="851"/>
        </w:tabs>
        <w:spacing w:before="100" w:beforeAutospacing="1" w:after="100" w:afterAutospacing="1"/>
        <w:ind w:left="105" w:firstLineChars="150" w:firstLine="315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五、外经合作</w:t>
      </w:r>
    </w:p>
    <w:p w:rsidR="00736EEE" w:rsidRDefault="00736EEE" w:rsidP="00736EE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1-</w:t>
      </w:r>
      <w:r w:rsidR="00594329">
        <w:rPr>
          <w:rFonts w:hint="eastAsia"/>
          <w:color w:val="000000" w:themeColor="text1"/>
        </w:rPr>
        <w:t>9</w:t>
      </w:r>
      <w:r>
        <w:rPr>
          <w:rFonts w:hint="eastAsia"/>
          <w:color w:val="000000" w:themeColor="text1"/>
        </w:rPr>
        <w:t>月份，全市新批</w:t>
      </w:r>
      <w:r w:rsidR="00594329">
        <w:rPr>
          <w:rFonts w:hint="eastAsia"/>
          <w:color w:val="000000" w:themeColor="text1"/>
        </w:rPr>
        <w:t>28</w:t>
      </w:r>
      <w:r>
        <w:rPr>
          <w:rFonts w:hint="eastAsia"/>
          <w:color w:val="000000" w:themeColor="text1"/>
        </w:rPr>
        <w:t>家境外投资企业，中方投资额</w:t>
      </w:r>
      <w:r w:rsidR="00594329">
        <w:rPr>
          <w:rFonts w:hint="eastAsia"/>
          <w:color w:val="000000" w:themeColor="text1"/>
        </w:rPr>
        <w:t>27203.7</w:t>
      </w:r>
      <w:r>
        <w:rPr>
          <w:rFonts w:hint="eastAsia"/>
          <w:color w:val="000000" w:themeColor="text1"/>
        </w:rPr>
        <w:t>万美元，同比增长</w:t>
      </w:r>
      <w:r w:rsidR="00594329">
        <w:rPr>
          <w:rFonts w:hint="eastAsia"/>
          <w:color w:val="000000" w:themeColor="text1"/>
        </w:rPr>
        <w:t>58.9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，完成年度计划</w:t>
      </w:r>
      <w:r w:rsidR="00594329">
        <w:rPr>
          <w:rFonts w:hint="eastAsia"/>
          <w:color w:val="000000" w:themeColor="text1"/>
        </w:rPr>
        <w:t>181.3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。至此全市累计境外投资项目数为</w:t>
      </w:r>
      <w:r w:rsidR="00594329">
        <w:rPr>
          <w:rFonts w:hint="eastAsia"/>
          <w:color w:val="000000" w:themeColor="text1"/>
        </w:rPr>
        <w:t>688</w:t>
      </w:r>
      <w:r>
        <w:rPr>
          <w:rFonts w:hint="eastAsia"/>
          <w:color w:val="000000" w:themeColor="text1"/>
        </w:rPr>
        <w:t>个，中方累计投资额为</w:t>
      </w:r>
      <w:r w:rsidR="00594329">
        <w:rPr>
          <w:rFonts w:hint="eastAsia"/>
          <w:color w:val="000000" w:themeColor="text1"/>
        </w:rPr>
        <w:t>37.9</w:t>
      </w:r>
      <w:r>
        <w:rPr>
          <w:rFonts w:hint="eastAsia"/>
          <w:color w:val="000000" w:themeColor="text1"/>
        </w:rPr>
        <w:t>亿美元。全市累计对外经济合作项目数为</w:t>
      </w:r>
      <w:r>
        <w:rPr>
          <w:rFonts w:hint="eastAsia"/>
          <w:color w:val="000000" w:themeColor="text1"/>
        </w:rPr>
        <w:t>15</w:t>
      </w:r>
      <w:r>
        <w:rPr>
          <w:rFonts w:hint="eastAsia"/>
          <w:color w:val="000000" w:themeColor="text1"/>
        </w:rPr>
        <w:t>个，外派人数</w:t>
      </w:r>
      <w:r w:rsidR="00594329">
        <w:rPr>
          <w:rFonts w:hint="eastAsia"/>
          <w:color w:val="000000" w:themeColor="text1"/>
        </w:rPr>
        <w:t>35</w:t>
      </w:r>
      <w:r>
        <w:rPr>
          <w:rFonts w:hint="eastAsia"/>
          <w:color w:val="000000" w:themeColor="text1"/>
        </w:rPr>
        <w:t>人，对外经济合作营业额</w:t>
      </w:r>
      <w:r w:rsidR="00594329">
        <w:rPr>
          <w:rFonts w:hint="eastAsia"/>
          <w:color w:val="000000" w:themeColor="text1"/>
        </w:rPr>
        <w:t>8001</w:t>
      </w:r>
      <w:r>
        <w:rPr>
          <w:rFonts w:hint="eastAsia"/>
          <w:color w:val="000000" w:themeColor="text1"/>
        </w:rPr>
        <w:t>万美元，同比增长</w:t>
      </w:r>
      <w:r w:rsidR="00594329">
        <w:rPr>
          <w:rFonts w:hint="eastAsia"/>
          <w:color w:val="000000" w:themeColor="text1"/>
        </w:rPr>
        <w:t>7.4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，完成年度计划</w:t>
      </w:r>
      <w:r w:rsidR="00594329">
        <w:rPr>
          <w:rFonts w:hint="eastAsia"/>
          <w:color w:val="000000" w:themeColor="text1"/>
        </w:rPr>
        <w:t>53.3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。（图</w:t>
      </w:r>
      <w:r>
        <w:rPr>
          <w:rFonts w:hint="eastAsia"/>
          <w:color w:val="000000" w:themeColor="text1"/>
        </w:rPr>
        <w:t>13</w:t>
      </w:r>
      <w:r>
        <w:rPr>
          <w:rFonts w:hint="eastAsia"/>
          <w:color w:val="000000" w:themeColor="text1"/>
        </w:rPr>
        <w:t>）</w:t>
      </w:r>
    </w:p>
    <w:p w:rsidR="00736EEE" w:rsidRDefault="00E341AA" w:rsidP="00736EEE">
      <w:pPr>
        <w:keepNext/>
        <w:spacing w:before="100" w:beforeAutospacing="1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3733200" cy="2232000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200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EE" w:rsidRDefault="00736EEE" w:rsidP="00736EEE">
      <w:pPr>
        <w:pStyle w:val="ac"/>
        <w:jc w:val="center"/>
        <w:rPr>
          <w:color w:val="000000" w:themeColor="text1"/>
        </w:rPr>
      </w:pPr>
      <w:bookmarkStart w:id="15" w:name="_Ref390797258"/>
      <w:r>
        <w:rPr>
          <w:rFonts w:hint="eastAsia"/>
          <w:color w:val="000000" w:themeColor="text1"/>
        </w:rPr>
        <w:t>图</w:t>
      </w:r>
      <w:bookmarkEnd w:id="15"/>
      <w:r>
        <w:rPr>
          <w:rFonts w:hint="eastAsia"/>
          <w:color w:val="000000" w:themeColor="text1"/>
        </w:rPr>
        <w:t>13</w:t>
      </w:r>
      <w:r>
        <w:rPr>
          <w:color w:val="000000" w:themeColor="text1"/>
        </w:rPr>
        <w:t xml:space="preserve">  201</w:t>
      </w:r>
      <w:r w:rsidR="009D7F9A">
        <w:rPr>
          <w:rFonts w:hint="eastAsia"/>
          <w:color w:val="000000" w:themeColor="text1"/>
        </w:rPr>
        <w:t>9</w:t>
      </w:r>
      <w:r>
        <w:rPr>
          <w:rFonts w:hint="eastAsia"/>
          <w:color w:val="000000" w:themeColor="text1"/>
        </w:rPr>
        <w:t>年</w:t>
      </w:r>
      <w:r w:rsidR="00212311">
        <w:rPr>
          <w:rFonts w:hint="eastAsia"/>
          <w:color w:val="000000" w:themeColor="text1"/>
        </w:rPr>
        <w:t>1-</w:t>
      </w:r>
      <w:r w:rsidR="00E341AA">
        <w:rPr>
          <w:rFonts w:hint="eastAsia"/>
          <w:color w:val="000000" w:themeColor="text1"/>
        </w:rPr>
        <w:t>9</w:t>
      </w:r>
      <w:r>
        <w:rPr>
          <w:color w:val="000000" w:themeColor="text1"/>
        </w:rPr>
        <w:t>月</w:t>
      </w:r>
      <w:r>
        <w:rPr>
          <w:rFonts w:hint="eastAsia"/>
          <w:color w:val="000000" w:themeColor="text1"/>
        </w:rPr>
        <w:t>份台州各县市区</w:t>
      </w:r>
      <w:r>
        <w:rPr>
          <w:color w:val="000000" w:themeColor="text1"/>
        </w:rPr>
        <w:t>对外经济合作情况（</w:t>
      </w:r>
      <w:r>
        <w:rPr>
          <w:rFonts w:hint="eastAsia"/>
          <w:color w:val="000000" w:themeColor="text1"/>
        </w:rPr>
        <w:t>万美元</w:t>
      </w:r>
      <w:r>
        <w:rPr>
          <w:color w:val="000000" w:themeColor="text1"/>
        </w:rPr>
        <w:t>）</w:t>
      </w:r>
    </w:p>
    <w:p w:rsidR="00736EEE" w:rsidRDefault="00736EEE" w:rsidP="00736EEE">
      <w:pPr>
        <w:keepNext/>
        <w:keepLines/>
        <w:tabs>
          <w:tab w:val="left" w:pos="851"/>
        </w:tabs>
        <w:spacing w:before="100" w:beforeAutospacing="1" w:after="100" w:afterAutospacing="1"/>
        <w:ind w:firstLineChars="200" w:firstLine="420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六、服务贸易</w:t>
      </w:r>
    </w:p>
    <w:p w:rsidR="00736EEE" w:rsidRDefault="00736EEE" w:rsidP="00736EE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1-</w:t>
      </w:r>
      <w:r w:rsidR="00F85E7B">
        <w:rPr>
          <w:rFonts w:hint="eastAsia"/>
          <w:color w:val="000000" w:themeColor="text1"/>
        </w:rPr>
        <w:t>9</w:t>
      </w:r>
      <w:r>
        <w:rPr>
          <w:rFonts w:hint="eastAsia"/>
          <w:color w:val="000000" w:themeColor="text1"/>
        </w:rPr>
        <w:t>月份，全市服务贸易进出口总额</w:t>
      </w:r>
      <w:r w:rsidR="00F85E7B">
        <w:rPr>
          <w:rFonts w:hint="eastAsia"/>
          <w:color w:val="000000" w:themeColor="text1"/>
        </w:rPr>
        <w:t>64.5</w:t>
      </w:r>
      <w:r>
        <w:rPr>
          <w:rFonts w:hint="eastAsia"/>
          <w:color w:val="000000" w:themeColor="text1"/>
        </w:rPr>
        <w:t>亿元，</w:t>
      </w:r>
      <w:r w:rsidR="003D34FC">
        <w:rPr>
          <w:rFonts w:hint="eastAsia"/>
          <w:color w:val="000000" w:themeColor="text1"/>
        </w:rPr>
        <w:t>同比增长</w:t>
      </w:r>
      <w:r w:rsidR="00F85E7B">
        <w:rPr>
          <w:rFonts w:hint="eastAsia"/>
          <w:color w:val="000000" w:themeColor="text1"/>
        </w:rPr>
        <w:t>0.1</w:t>
      </w:r>
      <w:r w:rsidR="003D34FC">
        <w:rPr>
          <w:rFonts w:hint="eastAsia"/>
          <w:color w:val="000000" w:themeColor="text1"/>
        </w:rPr>
        <w:t>%</w:t>
      </w:r>
      <w:r w:rsidR="003D34FC">
        <w:rPr>
          <w:rFonts w:hint="eastAsia"/>
          <w:color w:val="000000" w:themeColor="text1"/>
        </w:rPr>
        <w:t>。</w:t>
      </w:r>
      <w:r>
        <w:rPr>
          <w:rFonts w:hint="eastAsia"/>
          <w:color w:val="000000" w:themeColor="text1"/>
        </w:rPr>
        <w:t>其中：出口额</w:t>
      </w:r>
      <w:r w:rsidR="00F85E7B">
        <w:rPr>
          <w:rFonts w:hint="eastAsia"/>
          <w:color w:val="000000" w:themeColor="text1"/>
        </w:rPr>
        <w:t>36.6</w:t>
      </w:r>
      <w:r>
        <w:rPr>
          <w:rFonts w:hint="eastAsia"/>
          <w:color w:val="000000" w:themeColor="text1"/>
        </w:rPr>
        <w:t>亿元，</w:t>
      </w:r>
      <w:r w:rsidR="003D34FC">
        <w:rPr>
          <w:rFonts w:hint="eastAsia"/>
          <w:color w:val="000000" w:themeColor="text1"/>
        </w:rPr>
        <w:t>同比增长</w:t>
      </w:r>
      <w:r w:rsidR="00F85E7B">
        <w:rPr>
          <w:rFonts w:hint="eastAsia"/>
          <w:color w:val="000000" w:themeColor="text1"/>
        </w:rPr>
        <w:t>-6.0</w:t>
      </w:r>
      <w:r w:rsidR="003D34FC">
        <w:rPr>
          <w:rFonts w:hint="eastAsia"/>
          <w:color w:val="000000" w:themeColor="text1"/>
        </w:rPr>
        <w:t>%</w:t>
      </w:r>
      <w:r w:rsidR="003D34FC">
        <w:rPr>
          <w:rFonts w:hint="eastAsia"/>
          <w:color w:val="000000" w:themeColor="text1"/>
        </w:rPr>
        <w:t>，</w:t>
      </w:r>
      <w:r>
        <w:rPr>
          <w:rFonts w:hint="eastAsia"/>
          <w:color w:val="000000" w:themeColor="text1"/>
        </w:rPr>
        <w:t>前三大出口领域分别为</w:t>
      </w:r>
      <w:r w:rsidR="00E423DB">
        <w:rPr>
          <w:rFonts w:hint="eastAsia"/>
          <w:color w:val="000000" w:themeColor="text1"/>
        </w:rPr>
        <w:t>运输服务、建筑及相关工程服务</w:t>
      </w:r>
      <w:r w:rsidR="00FE0A8C">
        <w:rPr>
          <w:rFonts w:hint="eastAsia"/>
          <w:color w:val="000000" w:themeColor="text1"/>
        </w:rPr>
        <w:t>、</w:t>
      </w:r>
      <w:r w:rsidR="00F85E7B" w:rsidRPr="00F85E7B">
        <w:rPr>
          <w:rFonts w:hint="eastAsia"/>
          <w:color w:val="000000" w:themeColor="text1"/>
        </w:rPr>
        <w:t>计算机和信息服务</w:t>
      </w:r>
      <w:r>
        <w:rPr>
          <w:rFonts w:hint="eastAsia"/>
          <w:color w:val="000000" w:themeColor="text1"/>
        </w:rPr>
        <w:t>，合计</w:t>
      </w:r>
      <w:r w:rsidR="00F85E7B">
        <w:rPr>
          <w:rFonts w:hint="eastAsia"/>
          <w:color w:val="000000" w:themeColor="text1"/>
        </w:rPr>
        <w:t>32.5</w:t>
      </w:r>
      <w:r>
        <w:rPr>
          <w:rFonts w:hint="eastAsia"/>
          <w:color w:val="000000" w:themeColor="text1"/>
        </w:rPr>
        <w:t>亿元；进口额</w:t>
      </w:r>
      <w:r w:rsidR="00F85E7B">
        <w:rPr>
          <w:rFonts w:hint="eastAsia"/>
          <w:color w:val="000000" w:themeColor="text1"/>
        </w:rPr>
        <w:t>28.0</w:t>
      </w:r>
      <w:r>
        <w:rPr>
          <w:rFonts w:hint="eastAsia"/>
          <w:color w:val="000000" w:themeColor="text1"/>
        </w:rPr>
        <w:t>亿元，</w:t>
      </w:r>
      <w:r w:rsidR="00F85E7B">
        <w:rPr>
          <w:rFonts w:hint="eastAsia"/>
          <w:color w:val="000000" w:themeColor="text1"/>
        </w:rPr>
        <w:t>同比增长</w:t>
      </w:r>
      <w:r w:rsidR="00F85E7B">
        <w:rPr>
          <w:rFonts w:hint="eastAsia"/>
          <w:color w:val="000000" w:themeColor="text1"/>
        </w:rPr>
        <w:t>9.1%</w:t>
      </w:r>
      <w:r w:rsidR="00F85E7B">
        <w:rPr>
          <w:rFonts w:hint="eastAsia"/>
          <w:color w:val="000000" w:themeColor="text1"/>
        </w:rPr>
        <w:t>，</w:t>
      </w:r>
      <w:r>
        <w:rPr>
          <w:rFonts w:hint="eastAsia"/>
          <w:color w:val="000000" w:themeColor="text1"/>
        </w:rPr>
        <w:t>前三大进口领域分别为</w:t>
      </w:r>
      <w:r w:rsidR="00EF490D">
        <w:rPr>
          <w:rFonts w:hint="eastAsia"/>
          <w:color w:val="000000" w:themeColor="text1"/>
        </w:rPr>
        <w:t>旅游</w:t>
      </w:r>
      <w:r w:rsidR="007E3B98">
        <w:rPr>
          <w:rFonts w:hint="eastAsia"/>
          <w:color w:val="000000" w:themeColor="text1"/>
        </w:rPr>
        <w:t>服务</w:t>
      </w:r>
      <w:r w:rsidR="0099551D">
        <w:rPr>
          <w:rFonts w:hint="eastAsia"/>
          <w:color w:val="000000" w:themeColor="text1"/>
        </w:rPr>
        <w:t>、</w:t>
      </w:r>
      <w:r w:rsidR="00D24647">
        <w:rPr>
          <w:rFonts w:hint="eastAsia"/>
          <w:color w:val="000000" w:themeColor="text1"/>
        </w:rPr>
        <w:t>其</w:t>
      </w:r>
      <w:r w:rsidR="0099551D">
        <w:rPr>
          <w:rFonts w:hint="eastAsia"/>
          <w:color w:val="000000" w:themeColor="text1"/>
        </w:rPr>
        <w:t>他商业服务</w:t>
      </w:r>
      <w:r w:rsidR="007E3B98">
        <w:rPr>
          <w:rFonts w:hint="eastAsia"/>
          <w:color w:val="000000" w:themeColor="text1"/>
        </w:rPr>
        <w:t>和运输服务</w:t>
      </w:r>
      <w:r>
        <w:rPr>
          <w:rFonts w:hint="eastAsia"/>
          <w:color w:val="000000" w:themeColor="text1"/>
        </w:rPr>
        <w:t>，合计</w:t>
      </w:r>
      <w:r w:rsidR="00F85E7B">
        <w:rPr>
          <w:rFonts w:hint="eastAsia"/>
          <w:color w:val="000000" w:themeColor="text1"/>
        </w:rPr>
        <w:t>26.8</w:t>
      </w:r>
      <w:r>
        <w:rPr>
          <w:rFonts w:hint="eastAsia"/>
          <w:color w:val="000000" w:themeColor="text1"/>
        </w:rPr>
        <w:t>亿元。</w:t>
      </w:r>
      <w:r>
        <w:rPr>
          <w:rFonts w:hint="eastAsia"/>
          <w:color w:val="000000" w:themeColor="text1"/>
        </w:rPr>
        <w:t>1-</w:t>
      </w:r>
      <w:r w:rsidR="00F85E7B">
        <w:rPr>
          <w:rFonts w:hint="eastAsia"/>
          <w:color w:val="000000" w:themeColor="text1"/>
        </w:rPr>
        <w:t>9</w:t>
      </w:r>
      <w:r>
        <w:rPr>
          <w:rFonts w:hint="eastAsia"/>
          <w:color w:val="000000" w:themeColor="text1"/>
        </w:rPr>
        <w:t>月份，全市服务外包离岸合同执行</w:t>
      </w:r>
      <w:proofErr w:type="gramStart"/>
      <w:r>
        <w:rPr>
          <w:rFonts w:hint="eastAsia"/>
          <w:color w:val="000000" w:themeColor="text1"/>
        </w:rPr>
        <w:t>额实现</w:t>
      </w:r>
      <w:proofErr w:type="gramEnd"/>
      <w:r w:rsidR="00F85E7B">
        <w:rPr>
          <w:rFonts w:hint="eastAsia"/>
          <w:color w:val="000000" w:themeColor="text1"/>
        </w:rPr>
        <w:t>5941</w:t>
      </w:r>
      <w:r>
        <w:rPr>
          <w:rFonts w:hint="eastAsia"/>
          <w:color w:val="000000" w:themeColor="text1"/>
        </w:rPr>
        <w:t>万美元，同比增长</w:t>
      </w:r>
      <w:r w:rsidR="00F85E7B">
        <w:rPr>
          <w:rFonts w:hint="eastAsia"/>
          <w:color w:val="000000" w:themeColor="text1"/>
        </w:rPr>
        <w:t>51.1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，实现全年目标的</w:t>
      </w:r>
      <w:r w:rsidR="00F85E7B">
        <w:rPr>
          <w:rFonts w:hint="eastAsia"/>
          <w:color w:val="000000" w:themeColor="text1"/>
        </w:rPr>
        <w:t>63.2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。</w:t>
      </w:r>
    </w:p>
    <w:p w:rsidR="00736EEE" w:rsidRDefault="00736EEE" w:rsidP="00736EEE">
      <w:pPr>
        <w:keepNext/>
        <w:keepLines/>
        <w:tabs>
          <w:tab w:val="left" w:pos="851"/>
        </w:tabs>
        <w:spacing w:before="100" w:beforeAutospacing="1" w:after="100" w:afterAutospacing="1"/>
        <w:ind w:firstLineChars="200" w:firstLine="420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lastRenderedPageBreak/>
        <w:t>七、电子商务</w:t>
      </w:r>
    </w:p>
    <w:p w:rsidR="00736EEE" w:rsidRDefault="00736EEE" w:rsidP="00736EE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1-</w:t>
      </w:r>
      <w:r w:rsidR="00501F0C">
        <w:rPr>
          <w:rFonts w:hint="eastAsia"/>
          <w:color w:val="000000" w:themeColor="text1"/>
        </w:rPr>
        <w:t>9</w:t>
      </w:r>
      <w:r>
        <w:rPr>
          <w:color w:val="000000" w:themeColor="text1"/>
        </w:rPr>
        <w:t>月份，</w:t>
      </w:r>
      <w:r>
        <w:rPr>
          <w:rFonts w:hint="eastAsia"/>
          <w:color w:val="000000" w:themeColor="text1"/>
        </w:rPr>
        <w:t>全市网络零售额</w:t>
      </w:r>
      <w:r w:rsidR="00501F0C">
        <w:rPr>
          <w:rFonts w:hint="eastAsia"/>
          <w:color w:val="000000" w:themeColor="text1"/>
        </w:rPr>
        <w:t>859.9</w:t>
      </w:r>
      <w:r>
        <w:rPr>
          <w:rFonts w:hint="eastAsia"/>
          <w:color w:val="000000" w:themeColor="text1"/>
        </w:rPr>
        <w:t>亿元，列全省第六，同比增长</w:t>
      </w:r>
      <w:r w:rsidR="00501F0C">
        <w:rPr>
          <w:rFonts w:hint="eastAsia"/>
          <w:color w:val="000000" w:themeColor="text1"/>
        </w:rPr>
        <w:t>17.3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，增速高于</w:t>
      </w:r>
      <w:r>
        <w:rPr>
          <w:color w:val="000000" w:themeColor="text1"/>
        </w:rPr>
        <w:t>全省平均</w:t>
      </w:r>
      <w:r w:rsidR="00501F0C">
        <w:rPr>
          <w:rFonts w:hint="eastAsia"/>
          <w:color w:val="000000" w:themeColor="text1"/>
        </w:rPr>
        <w:t>0.2</w:t>
      </w:r>
      <w:r>
        <w:rPr>
          <w:rFonts w:hint="eastAsia"/>
          <w:color w:val="000000" w:themeColor="text1"/>
        </w:rPr>
        <w:t>个</w:t>
      </w:r>
      <w:r>
        <w:rPr>
          <w:color w:val="000000" w:themeColor="text1"/>
        </w:rPr>
        <w:t>百分点，</w:t>
      </w:r>
      <w:r>
        <w:rPr>
          <w:rFonts w:hint="eastAsia"/>
          <w:color w:val="000000" w:themeColor="text1"/>
        </w:rPr>
        <w:t>位居全省</w:t>
      </w:r>
      <w:r w:rsidR="005C2116">
        <w:rPr>
          <w:rFonts w:hint="eastAsia"/>
          <w:color w:val="000000" w:themeColor="text1"/>
        </w:rPr>
        <w:t>第</w:t>
      </w:r>
      <w:r w:rsidR="00501F0C">
        <w:rPr>
          <w:rFonts w:hint="eastAsia"/>
          <w:color w:val="000000" w:themeColor="text1"/>
        </w:rPr>
        <w:t>八</w:t>
      </w:r>
      <w:r>
        <w:rPr>
          <w:rFonts w:hint="eastAsia"/>
          <w:color w:val="000000" w:themeColor="text1"/>
        </w:rPr>
        <w:t>；居民网络消费额</w:t>
      </w:r>
      <w:r w:rsidR="00501F0C">
        <w:rPr>
          <w:rFonts w:hint="eastAsia"/>
          <w:color w:val="000000" w:themeColor="text1"/>
        </w:rPr>
        <w:t>524.7</w:t>
      </w:r>
      <w:r>
        <w:rPr>
          <w:rFonts w:hint="eastAsia"/>
          <w:color w:val="000000" w:themeColor="text1"/>
        </w:rPr>
        <w:t>亿元，列全省</w:t>
      </w:r>
      <w:r w:rsidR="00B97DE1">
        <w:rPr>
          <w:rFonts w:hint="eastAsia"/>
          <w:color w:val="000000" w:themeColor="text1"/>
        </w:rPr>
        <w:t>第五</w:t>
      </w:r>
      <w:r>
        <w:rPr>
          <w:rFonts w:hint="eastAsia"/>
          <w:color w:val="000000" w:themeColor="text1"/>
        </w:rPr>
        <w:t>，同比增长</w:t>
      </w:r>
      <w:r w:rsidR="00501F0C">
        <w:rPr>
          <w:rFonts w:hint="eastAsia"/>
          <w:color w:val="000000" w:themeColor="text1"/>
        </w:rPr>
        <w:t>15.4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，列全省</w:t>
      </w:r>
      <w:r w:rsidR="005C2116">
        <w:rPr>
          <w:rFonts w:hint="eastAsia"/>
          <w:color w:val="000000" w:themeColor="text1"/>
        </w:rPr>
        <w:t>第</w:t>
      </w:r>
      <w:r w:rsidR="006C4090">
        <w:rPr>
          <w:rFonts w:hint="eastAsia"/>
          <w:color w:val="000000" w:themeColor="text1"/>
        </w:rPr>
        <w:t>就</w:t>
      </w:r>
      <w:r w:rsidR="00501F0C">
        <w:rPr>
          <w:rFonts w:hint="eastAsia"/>
          <w:color w:val="000000" w:themeColor="text1"/>
        </w:rPr>
        <w:t>十一</w:t>
      </w:r>
      <w:r>
        <w:rPr>
          <w:rFonts w:hint="eastAsia"/>
          <w:color w:val="000000" w:themeColor="text1"/>
        </w:rPr>
        <w:t>；全市网络消费净流入（顺差）达</w:t>
      </w:r>
      <w:r w:rsidR="00501F0C">
        <w:rPr>
          <w:rFonts w:hint="eastAsia"/>
          <w:color w:val="000000" w:themeColor="text1"/>
        </w:rPr>
        <w:t>335.2</w:t>
      </w:r>
      <w:r>
        <w:rPr>
          <w:rFonts w:hint="eastAsia"/>
          <w:color w:val="000000" w:themeColor="text1"/>
        </w:rPr>
        <w:t>亿元。（图</w:t>
      </w:r>
      <w:r>
        <w:rPr>
          <w:rFonts w:hint="eastAsia"/>
          <w:color w:val="000000" w:themeColor="text1"/>
        </w:rPr>
        <w:t>14</w:t>
      </w:r>
      <w:r>
        <w:rPr>
          <w:rFonts w:hint="eastAsia"/>
          <w:color w:val="000000" w:themeColor="text1"/>
        </w:rPr>
        <w:t>）</w:t>
      </w:r>
    </w:p>
    <w:p w:rsidR="00736EEE" w:rsidRPr="00893454" w:rsidRDefault="00230CEB" w:rsidP="00736EE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893454">
        <w:rPr>
          <w:rFonts w:hint="eastAsia"/>
          <w:color w:val="000000" w:themeColor="text1"/>
        </w:rPr>
        <w:t>县市区间电商发展不平衡，其中网络零售额第一天台</w:t>
      </w:r>
      <w:r w:rsidR="00893454" w:rsidRPr="00893454">
        <w:rPr>
          <w:rFonts w:hint="eastAsia"/>
          <w:color w:val="000000" w:themeColor="text1"/>
        </w:rPr>
        <w:t>263.2</w:t>
      </w:r>
      <w:r w:rsidRPr="00893454">
        <w:rPr>
          <w:rFonts w:hint="eastAsia"/>
          <w:color w:val="000000" w:themeColor="text1"/>
        </w:rPr>
        <w:t>亿元，同比增长</w:t>
      </w:r>
      <w:r w:rsidR="00893454" w:rsidRPr="00893454">
        <w:rPr>
          <w:rFonts w:hint="eastAsia"/>
          <w:color w:val="000000" w:themeColor="text1"/>
        </w:rPr>
        <w:t>14.4</w:t>
      </w:r>
      <w:r w:rsidRPr="00893454">
        <w:rPr>
          <w:rFonts w:hint="eastAsia"/>
          <w:color w:val="000000" w:themeColor="text1"/>
        </w:rPr>
        <w:t>%</w:t>
      </w:r>
      <w:r w:rsidRPr="00893454">
        <w:rPr>
          <w:rFonts w:hint="eastAsia"/>
          <w:color w:val="000000" w:themeColor="text1"/>
        </w:rPr>
        <w:t>；第二</w:t>
      </w:r>
      <w:r w:rsidR="00917FFA" w:rsidRPr="00893454">
        <w:rPr>
          <w:rFonts w:hint="eastAsia"/>
          <w:color w:val="000000" w:themeColor="text1"/>
        </w:rPr>
        <w:t>黄岩</w:t>
      </w:r>
      <w:r w:rsidR="00893454" w:rsidRPr="00893454">
        <w:rPr>
          <w:rFonts w:hint="eastAsia"/>
          <w:color w:val="000000" w:themeColor="text1"/>
        </w:rPr>
        <w:t>131.5</w:t>
      </w:r>
      <w:r w:rsidRPr="00893454">
        <w:rPr>
          <w:rFonts w:hint="eastAsia"/>
          <w:color w:val="000000" w:themeColor="text1"/>
        </w:rPr>
        <w:t>亿元，同比增长</w:t>
      </w:r>
      <w:r w:rsidR="00893454" w:rsidRPr="00893454">
        <w:rPr>
          <w:rFonts w:hint="eastAsia"/>
          <w:color w:val="000000" w:themeColor="text1"/>
        </w:rPr>
        <w:t>16.3</w:t>
      </w:r>
      <w:r w:rsidRPr="00893454">
        <w:rPr>
          <w:rFonts w:hint="eastAsia"/>
          <w:color w:val="000000" w:themeColor="text1"/>
        </w:rPr>
        <w:t>%</w:t>
      </w:r>
      <w:r w:rsidR="0072068C" w:rsidRPr="00893454">
        <w:rPr>
          <w:rFonts w:hint="eastAsia"/>
          <w:color w:val="000000" w:themeColor="text1"/>
        </w:rPr>
        <w:t>；第三</w:t>
      </w:r>
      <w:r w:rsidR="00917FFA" w:rsidRPr="00893454">
        <w:rPr>
          <w:rFonts w:hint="eastAsia"/>
          <w:color w:val="000000" w:themeColor="text1"/>
        </w:rPr>
        <w:t>椒江</w:t>
      </w:r>
      <w:r w:rsidR="00893454" w:rsidRPr="00893454">
        <w:rPr>
          <w:rFonts w:hint="eastAsia"/>
          <w:color w:val="000000" w:themeColor="text1"/>
        </w:rPr>
        <w:t>117.0</w:t>
      </w:r>
      <w:r w:rsidRPr="00893454">
        <w:rPr>
          <w:rFonts w:hint="eastAsia"/>
          <w:color w:val="000000" w:themeColor="text1"/>
        </w:rPr>
        <w:t>亿元，同比增长</w:t>
      </w:r>
      <w:r w:rsidR="00893454" w:rsidRPr="00893454">
        <w:rPr>
          <w:rFonts w:hint="eastAsia"/>
          <w:color w:val="000000" w:themeColor="text1"/>
        </w:rPr>
        <w:t>16.4</w:t>
      </w:r>
      <w:r w:rsidRPr="00893454">
        <w:rPr>
          <w:rFonts w:hint="eastAsia"/>
          <w:color w:val="000000" w:themeColor="text1"/>
        </w:rPr>
        <w:t>%</w:t>
      </w:r>
      <w:r w:rsidRPr="00893454">
        <w:rPr>
          <w:rFonts w:hint="eastAsia"/>
          <w:color w:val="000000" w:themeColor="text1"/>
        </w:rPr>
        <w:t>。另有三地相对落后，玉环</w:t>
      </w:r>
      <w:r w:rsidR="00893454" w:rsidRPr="00893454">
        <w:rPr>
          <w:rFonts w:hint="eastAsia"/>
          <w:color w:val="000000" w:themeColor="text1"/>
        </w:rPr>
        <w:t>23.1</w:t>
      </w:r>
      <w:r w:rsidRPr="00893454">
        <w:rPr>
          <w:rFonts w:hint="eastAsia"/>
          <w:color w:val="000000" w:themeColor="text1"/>
        </w:rPr>
        <w:t>亿元、仙居</w:t>
      </w:r>
      <w:r w:rsidR="00893454" w:rsidRPr="00893454">
        <w:rPr>
          <w:rFonts w:hint="eastAsia"/>
          <w:color w:val="000000" w:themeColor="text1"/>
        </w:rPr>
        <w:t>25.4</w:t>
      </w:r>
      <w:r w:rsidRPr="00893454">
        <w:rPr>
          <w:rFonts w:hint="eastAsia"/>
          <w:color w:val="000000" w:themeColor="text1"/>
        </w:rPr>
        <w:t>亿元和三门</w:t>
      </w:r>
      <w:r w:rsidR="00893454" w:rsidRPr="00893454">
        <w:rPr>
          <w:rFonts w:hint="eastAsia"/>
          <w:color w:val="000000" w:themeColor="text1"/>
        </w:rPr>
        <w:t>42.9</w:t>
      </w:r>
      <w:r w:rsidRPr="00893454">
        <w:rPr>
          <w:rFonts w:hint="eastAsia"/>
          <w:color w:val="000000" w:themeColor="text1"/>
        </w:rPr>
        <w:t>亿元。</w:t>
      </w:r>
      <w:r w:rsidR="00736EEE" w:rsidRPr="00893454">
        <w:rPr>
          <w:rFonts w:hint="eastAsia"/>
          <w:color w:val="000000" w:themeColor="text1"/>
        </w:rPr>
        <w:t>（</w:t>
      </w:r>
      <w:r w:rsidR="00736EEE" w:rsidRPr="00893454">
        <w:rPr>
          <w:color w:val="000000" w:themeColor="text1"/>
        </w:rPr>
        <w:t>图</w:t>
      </w:r>
      <w:r w:rsidR="00FB44E0" w:rsidRPr="00893454">
        <w:rPr>
          <w:rFonts w:hint="eastAsia"/>
          <w:color w:val="000000" w:themeColor="text1"/>
        </w:rPr>
        <w:t>15</w:t>
      </w:r>
      <w:r w:rsidR="00736EEE" w:rsidRPr="00893454">
        <w:rPr>
          <w:color w:val="000000" w:themeColor="text1"/>
        </w:rPr>
        <w:t>）</w:t>
      </w:r>
    </w:p>
    <w:p w:rsidR="000242CF" w:rsidRPr="000242CF" w:rsidRDefault="000242CF" w:rsidP="008D3F62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eastAsia="楷体_GB2312"/>
          <w:color w:val="000000" w:themeColor="text1"/>
        </w:rPr>
        <w:t>1</w:t>
      </w:r>
      <w:r>
        <w:rPr>
          <w:color w:val="000000" w:themeColor="text1"/>
        </w:rPr>
        <w:t>-</w:t>
      </w:r>
      <w:r w:rsidR="009A5E39">
        <w:rPr>
          <w:rFonts w:hint="eastAsia"/>
          <w:color w:val="000000" w:themeColor="text1"/>
        </w:rPr>
        <w:t>9</w:t>
      </w:r>
      <w:r>
        <w:rPr>
          <w:rFonts w:hint="eastAsia"/>
          <w:color w:val="000000" w:themeColor="text1"/>
        </w:rPr>
        <w:t>月份，跨境电商网络零售出口额</w:t>
      </w:r>
      <w:r w:rsidR="009A5E39">
        <w:rPr>
          <w:rFonts w:hint="eastAsia"/>
          <w:color w:val="000000" w:themeColor="text1"/>
        </w:rPr>
        <w:t>10.5</w:t>
      </w:r>
      <w:r>
        <w:rPr>
          <w:rFonts w:hint="eastAsia"/>
          <w:color w:val="000000" w:themeColor="text1"/>
        </w:rPr>
        <w:t>亿元，规模居全省第五</w:t>
      </w:r>
      <w:r w:rsidR="008D2E7B">
        <w:rPr>
          <w:rFonts w:hint="eastAsia"/>
          <w:color w:val="000000" w:themeColor="text1"/>
        </w:rPr>
        <w:t>，同比增长</w:t>
      </w:r>
      <w:r w:rsidR="009A5E39">
        <w:rPr>
          <w:rFonts w:hint="eastAsia"/>
          <w:color w:val="000000" w:themeColor="text1"/>
        </w:rPr>
        <w:t>35.6</w:t>
      </w:r>
      <w:r w:rsidR="008D2E7B"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。</w:t>
      </w:r>
    </w:p>
    <w:p w:rsidR="00736EEE" w:rsidRDefault="00D70762" w:rsidP="00736EEE">
      <w:pPr>
        <w:keepNext/>
        <w:spacing w:before="100" w:beforeAutospacing="1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3661200" cy="219600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2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EE" w:rsidRDefault="00736EEE" w:rsidP="00736EEE">
      <w:pPr>
        <w:pStyle w:val="ac"/>
        <w:jc w:val="center"/>
        <w:rPr>
          <w:color w:val="000000" w:themeColor="text1"/>
        </w:rPr>
      </w:pPr>
      <w:bookmarkStart w:id="16" w:name="_Ref401863696"/>
      <w:r>
        <w:rPr>
          <w:rFonts w:hint="eastAsia"/>
          <w:color w:val="000000" w:themeColor="text1"/>
        </w:rPr>
        <w:t>图</w:t>
      </w:r>
      <w:bookmarkEnd w:id="16"/>
      <w:r>
        <w:rPr>
          <w:rFonts w:hint="eastAsia"/>
          <w:color w:val="000000" w:themeColor="text1"/>
        </w:rPr>
        <w:t>14</w:t>
      </w:r>
      <w:r>
        <w:rPr>
          <w:color w:val="000000" w:themeColor="text1"/>
        </w:rPr>
        <w:t xml:space="preserve">  201</w:t>
      </w:r>
      <w:r w:rsidR="009D7F9A">
        <w:rPr>
          <w:rFonts w:hint="eastAsia"/>
          <w:color w:val="000000" w:themeColor="text1"/>
        </w:rPr>
        <w:t>9</w:t>
      </w:r>
      <w:r>
        <w:rPr>
          <w:rFonts w:hint="eastAsia"/>
          <w:color w:val="000000" w:themeColor="text1"/>
        </w:rPr>
        <w:t>年</w:t>
      </w:r>
      <w:r w:rsidR="00594789">
        <w:rPr>
          <w:rFonts w:hint="eastAsia"/>
          <w:color w:val="000000" w:themeColor="text1"/>
        </w:rPr>
        <w:t>1-</w:t>
      </w:r>
      <w:r w:rsidR="00D70762">
        <w:rPr>
          <w:rFonts w:hint="eastAsia"/>
          <w:color w:val="000000" w:themeColor="text1"/>
        </w:rPr>
        <w:t>9</w:t>
      </w:r>
      <w:r>
        <w:rPr>
          <w:rFonts w:hint="eastAsia"/>
          <w:color w:val="000000" w:themeColor="text1"/>
        </w:rPr>
        <w:t>月份浙江省各市网络零售及</w:t>
      </w:r>
      <w:r>
        <w:rPr>
          <w:color w:val="000000" w:themeColor="text1"/>
        </w:rPr>
        <w:t>居民消费情况（</w:t>
      </w:r>
      <w:r>
        <w:rPr>
          <w:rFonts w:hint="eastAsia"/>
          <w:color w:val="000000" w:themeColor="text1"/>
        </w:rPr>
        <w:t>亿元</w:t>
      </w:r>
      <w:r>
        <w:rPr>
          <w:color w:val="000000" w:themeColor="text1"/>
        </w:rPr>
        <w:t>）</w:t>
      </w:r>
    </w:p>
    <w:p w:rsidR="00736EEE" w:rsidRPr="00735E1E" w:rsidRDefault="00736EEE" w:rsidP="00736EEE">
      <w:pPr>
        <w:rPr>
          <w:color w:val="000000" w:themeColor="text1"/>
        </w:rPr>
      </w:pPr>
    </w:p>
    <w:p w:rsidR="00736EEE" w:rsidRDefault="00D70762" w:rsidP="00736EEE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3661200" cy="2196000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2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0C2" w:rsidRPr="00542E5F" w:rsidRDefault="00736EEE" w:rsidP="00542E5F">
      <w:pPr>
        <w:pStyle w:val="ac"/>
        <w:jc w:val="center"/>
        <w:rPr>
          <w:color w:val="000000" w:themeColor="text1"/>
        </w:rPr>
        <w:sectPr w:rsidR="001620C2" w:rsidRPr="00542E5F" w:rsidSect="00200601">
          <w:footerReference w:type="default" r:id="rId27"/>
          <w:pgSz w:w="11906" w:h="16838" w:code="9"/>
          <w:pgMar w:top="1440" w:right="1418" w:bottom="1440" w:left="1418" w:header="851" w:footer="992" w:gutter="0"/>
          <w:pgNumType w:start="1"/>
          <w:cols w:space="425"/>
          <w:docGrid w:type="lines" w:linePitch="362"/>
        </w:sectPr>
      </w:pPr>
      <w:r>
        <w:rPr>
          <w:rFonts w:hint="eastAsia"/>
          <w:color w:val="000000" w:themeColor="text1"/>
        </w:rPr>
        <w:t>图</w:t>
      </w:r>
      <w:r>
        <w:rPr>
          <w:color w:val="000000" w:themeColor="text1"/>
        </w:rPr>
        <w:t>1</w:t>
      </w:r>
      <w:r w:rsidR="00B77309">
        <w:rPr>
          <w:rFonts w:hint="eastAsia"/>
          <w:color w:val="000000" w:themeColor="text1"/>
        </w:rPr>
        <w:t>5</w:t>
      </w:r>
      <w:r>
        <w:rPr>
          <w:color w:val="000000" w:themeColor="text1"/>
        </w:rPr>
        <w:t xml:space="preserve">  201</w:t>
      </w:r>
      <w:r w:rsidR="00496BAD">
        <w:rPr>
          <w:rFonts w:hint="eastAsia"/>
          <w:color w:val="000000" w:themeColor="text1"/>
        </w:rPr>
        <w:t>9</w:t>
      </w:r>
      <w:r>
        <w:rPr>
          <w:rFonts w:hint="eastAsia"/>
          <w:color w:val="000000" w:themeColor="text1"/>
        </w:rPr>
        <w:t>年</w:t>
      </w:r>
      <w:r w:rsidR="00594789">
        <w:rPr>
          <w:rFonts w:hint="eastAsia"/>
          <w:color w:val="000000" w:themeColor="text1"/>
        </w:rPr>
        <w:t>1-</w:t>
      </w:r>
      <w:r w:rsidR="00D70762">
        <w:rPr>
          <w:rFonts w:hint="eastAsia"/>
          <w:color w:val="000000" w:themeColor="text1"/>
        </w:rPr>
        <w:t>9</w:t>
      </w:r>
      <w:r>
        <w:rPr>
          <w:rFonts w:hint="eastAsia"/>
          <w:color w:val="000000" w:themeColor="text1"/>
        </w:rPr>
        <w:t>月份台州市各</w:t>
      </w:r>
      <w:r>
        <w:rPr>
          <w:color w:val="000000" w:themeColor="text1"/>
        </w:rPr>
        <w:t>县市区</w:t>
      </w:r>
      <w:r>
        <w:rPr>
          <w:rFonts w:hint="eastAsia"/>
          <w:color w:val="000000" w:themeColor="text1"/>
        </w:rPr>
        <w:t>网络零售</w:t>
      </w:r>
      <w:r>
        <w:rPr>
          <w:color w:val="000000" w:themeColor="text1"/>
        </w:rPr>
        <w:t>情况（</w:t>
      </w:r>
      <w:r>
        <w:rPr>
          <w:rFonts w:hint="eastAsia"/>
          <w:color w:val="000000" w:themeColor="text1"/>
        </w:rPr>
        <w:t>亿元</w:t>
      </w:r>
      <w:r>
        <w:rPr>
          <w:color w:val="000000" w:themeColor="text1"/>
        </w:rPr>
        <w:t>）</w:t>
      </w:r>
    </w:p>
    <w:p w:rsidR="00E6628F" w:rsidRPr="0052355C" w:rsidRDefault="00E6628F" w:rsidP="00542E5F">
      <w:bookmarkStart w:id="17" w:name="_GoBack"/>
      <w:bookmarkEnd w:id="17"/>
    </w:p>
    <w:sectPr w:rsidR="00E6628F" w:rsidRPr="0052355C" w:rsidSect="0052355C">
      <w:footerReference w:type="default" r:id="rId28"/>
      <w:pgSz w:w="11906" w:h="16838" w:code="9"/>
      <w:pgMar w:top="1440" w:right="1418" w:bottom="1440" w:left="1418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E9D" w:rsidRDefault="00A84E9D" w:rsidP="00C12AD6">
      <w:r>
        <w:separator/>
      </w:r>
    </w:p>
  </w:endnote>
  <w:endnote w:type="continuationSeparator" w:id="0">
    <w:p w:rsidR="00A84E9D" w:rsidRDefault="00A84E9D" w:rsidP="00C1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67" w:rsidRDefault="00E71B67" w:rsidP="00CE5441">
    <w:pPr>
      <w:pStyle w:val="a6"/>
      <w:ind w:left="420" w:hanging="420"/>
      <w:jc w:val="center"/>
    </w:pPr>
  </w:p>
  <w:p w:rsidR="00E71B67" w:rsidRDefault="00E71B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67" w:rsidRDefault="00E71B67" w:rsidP="005F1477">
    <w:pPr>
      <w:pStyle w:val="a6"/>
      <w:jc w:val="center"/>
    </w:pPr>
    <w:r>
      <w:t>2</w:t>
    </w:r>
    <w:r>
      <w:rPr>
        <w:rFonts w:hint="eastAsia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050543"/>
      <w:docPartObj>
        <w:docPartGallery w:val="Page Numbers (Bottom of Page)"/>
        <w:docPartUnique/>
      </w:docPartObj>
    </w:sdtPr>
    <w:sdtEndPr/>
    <w:sdtContent>
      <w:p w:rsidR="00E71B67" w:rsidRDefault="00E71B67" w:rsidP="00CE5441">
        <w:pPr>
          <w:pStyle w:val="a6"/>
          <w:ind w:left="420" w:hanging="4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E5F" w:rsidRPr="00542E5F">
          <w:rPr>
            <w:noProof/>
            <w:lang w:val="zh-CN"/>
          </w:rPr>
          <w:t>9</w:t>
        </w:r>
        <w:r>
          <w:fldChar w:fldCharType="end"/>
        </w:r>
      </w:p>
    </w:sdtContent>
  </w:sdt>
  <w:p w:rsidR="00E71B67" w:rsidRDefault="00E71B6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67" w:rsidRPr="003E38DA" w:rsidRDefault="00E71B67" w:rsidP="003E38DA">
    <w:pPr>
      <w:pStyle w:val="a6"/>
      <w:jc w:val="center"/>
    </w:pPr>
    <w:r>
      <w:rPr>
        <w:rFonts w:hint="eastAsia"/>
      </w:rPr>
      <w:t>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E9D" w:rsidRDefault="00A84E9D" w:rsidP="00C12AD6">
      <w:r>
        <w:separator/>
      </w:r>
    </w:p>
  </w:footnote>
  <w:footnote w:type="continuationSeparator" w:id="0">
    <w:p w:rsidR="00A84E9D" w:rsidRDefault="00A84E9D" w:rsidP="00C12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3AE4B2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D6B0AC82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5D308EDC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16064EF2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41E45412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7165286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C7AB1B0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456A0D0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DD8B0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4F8E86E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8AC61F0"/>
    <w:multiLevelType w:val="hybridMultilevel"/>
    <w:tmpl w:val="017668C2"/>
    <w:lvl w:ilvl="0" w:tplc="229652AC">
      <w:start w:val="1"/>
      <w:numFmt w:val="japaneseCounting"/>
      <w:lvlText w:val="%1、"/>
      <w:lvlJc w:val="left"/>
      <w:pPr>
        <w:ind w:left="1575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096770AD"/>
    <w:multiLevelType w:val="hybridMultilevel"/>
    <w:tmpl w:val="7212B1B0"/>
    <w:lvl w:ilvl="0" w:tplc="65CA7142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0A8A6FEB"/>
    <w:multiLevelType w:val="hybridMultilevel"/>
    <w:tmpl w:val="969692CE"/>
    <w:lvl w:ilvl="0" w:tplc="06E8545A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15B85D69"/>
    <w:multiLevelType w:val="hybridMultilevel"/>
    <w:tmpl w:val="5ACCC098"/>
    <w:lvl w:ilvl="0" w:tplc="492463AC">
      <w:start w:val="5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70132E9"/>
    <w:multiLevelType w:val="hybridMultilevel"/>
    <w:tmpl w:val="B06E2240"/>
    <w:lvl w:ilvl="0" w:tplc="5DEC79B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1E902DA4"/>
    <w:multiLevelType w:val="hybridMultilevel"/>
    <w:tmpl w:val="4C1E8772"/>
    <w:lvl w:ilvl="0" w:tplc="14EE4D5C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78F4CD0"/>
    <w:multiLevelType w:val="hybridMultilevel"/>
    <w:tmpl w:val="017668C2"/>
    <w:lvl w:ilvl="0" w:tplc="229652AC">
      <w:start w:val="1"/>
      <w:numFmt w:val="japaneseCounting"/>
      <w:lvlText w:val="%1、"/>
      <w:lvlJc w:val="left"/>
      <w:pPr>
        <w:ind w:left="1575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34153E2A"/>
    <w:multiLevelType w:val="hybridMultilevel"/>
    <w:tmpl w:val="8BB6695C"/>
    <w:lvl w:ilvl="0" w:tplc="6244428E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34875ECF"/>
    <w:multiLevelType w:val="hybridMultilevel"/>
    <w:tmpl w:val="9BB03B5C"/>
    <w:lvl w:ilvl="0" w:tplc="7400916E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5C72EB9"/>
    <w:multiLevelType w:val="hybridMultilevel"/>
    <w:tmpl w:val="7116C5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6416A5E"/>
    <w:multiLevelType w:val="hybridMultilevel"/>
    <w:tmpl w:val="4B0EC230"/>
    <w:lvl w:ilvl="0" w:tplc="317003B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4E891CF2"/>
    <w:multiLevelType w:val="hybridMultilevel"/>
    <w:tmpl w:val="33DE1B38"/>
    <w:lvl w:ilvl="0" w:tplc="62B051E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96E1A59"/>
    <w:multiLevelType w:val="hybridMultilevel"/>
    <w:tmpl w:val="CBE6B2C0"/>
    <w:lvl w:ilvl="0" w:tplc="67349948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5BB0311A"/>
    <w:multiLevelType w:val="hybridMultilevel"/>
    <w:tmpl w:val="4E8A96E4"/>
    <w:lvl w:ilvl="0" w:tplc="0296AF44">
      <w:start w:val="5"/>
      <w:numFmt w:val="japaneseCounting"/>
      <w:lvlText w:val="%1、"/>
      <w:lvlJc w:val="left"/>
      <w:pPr>
        <w:ind w:left="5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24">
    <w:nsid w:val="6F5F54E6"/>
    <w:multiLevelType w:val="hybridMultilevel"/>
    <w:tmpl w:val="37622BEE"/>
    <w:lvl w:ilvl="0" w:tplc="AB068178">
      <w:start w:val="4"/>
      <w:numFmt w:val="japaneseCounting"/>
      <w:lvlText w:val="%1、"/>
      <w:lvlJc w:val="left"/>
      <w:pPr>
        <w:ind w:left="115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25">
    <w:nsid w:val="75AA3A48"/>
    <w:multiLevelType w:val="hybridMultilevel"/>
    <w:tmpl w:val="252689B6"/>
    <w:lvl w:ilvl="0" w:tplc="FFC2692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20"/>
  </w:num>
  <w:num w:numId="5">
    <w:abstractNumId w:val="11"/>
  </w:num>
  <w:num w:numId="6">
    <w:abstractNumId w:val="17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2"/>
  </w:num>
  <w:num w:numId="18">
    <w:abstractNumId w:val="12"/>
  </w:num>
  <w:num w:numId="19">
    <w:abstractNumId w:val="10"/>
  </w:num>
  <w:num w:numId="20">
    <w:abstractNumId w:val="24"/>
  </w:num>
  <w:num w:numId="21">
    <w:abstractNumId w:val="13"/>
  </w:num>
  <w:num w:numId="22">
    <w:abstractNumId w:val="23"/>
  </w:num>
  <w:num w:numId="23">
    <w:abstractNumId w:val="25"/>
  </w:num>
  <w:num w:numId="24">
    <w:abstractNumId w:val="21"/>
  </w:num>
  <w:num w:numId="25">
    <w:abstractNumId w:val="1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attachedTemplate r:id="rId1"/>
  <w:defaultTabStop w:val="42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4C59"/>
    <w:rsid w:val="00000120"/>
    <w:rsid w:val="00000692"/>
    <w:rsid w:val="000013B8"/>
    <w:rsid w:val="00001746"/>
    <w:rsid w:val="0000194A"/>
    <w:rsid w:val="000021FF"/>
    <w:rsid w:val="000025A1"/>
    <w:rsid w:val="000025A4"/>
    <w:rsid w:val="000025D0"/>
    <w:rsid w:val="00002723"/>
    <w:rsid w:val="000027AD"/>
    <w:rsid w:val="00002C5C"/>
    <w:rsid w:val="00002D4C"/>
    <w:rsid w:val="00003103"/>
    <w:rsid w:val="00003169"/>
    <w:rsid w:val="00003250"/>
    <w:rsid w:val="000037FE"/>
    <w:rsid w:val="000045E1"/>
    <w:rsid w:val="00004DB7"/>
    <w:rsid w:val="00005227"/>
    <w:rsid w:val="000052AE"/>
    <w:rsid w:val="000059FA"/>
    <w:rsid w:val="00006019"/>
    <w:rsid w:val="00006102"/>
    <w:rsid w:val="000061FC"/>
    <w:rsid w:val="00006A8E"/>
    <w:rsid w:val="00006A9E"/>
    <w:rsid w:val="00006E0D"/>
    <w:rsid w:val="000070AC"/>
    <w:rsid w:val="0000782E"/>
    <w:rsid w:val="000079B8"/>
    <w:rsid w:val="00007C5F"/>
    <w:rsid w:val="0001026B"/>
    <w:rsid w:val="00010580"/>
    <w:rsid w:val="00010CEA"/>
    <w:rsid w:val="00010EDF"/>
    <w:rsid w:val="00010EE7"/>
    <w:rsid w:val="000111AA"/>
    <w:rsid w:val="0001152C"/>
    <w:rsid w:val="0001161F"/>
    <w:rsid w:val="0001165C"/>
    <w:rsid w:val="0001199E"/>
    <w:rsid w:val="00011B21"/>
    <w:rsid w:val="00011D16"/>
    <w:rsid w:val="00011DCF"/>
    <w:rsid w:val="00012167"/>
    <w:rsid w:val="000124BD"/>
    <w:rsid w:val="00012640"/>
    <w:rsid w:val="00012EE8"/>
    <w:rsid w:val="00012FEB"/>
    <w:rsid w:val="000131B8"/>
    <w:rsid w:val="00013AF0"/>
    <w:rsid w:val="00013C55"/>
    <w:rsid w:val="000144F1"/>
    <w:rsid w:val="00014551"/>
    <w:rsid w:val="000148CD"/>
    <w:rsid w:val="00014B35"/>
    <w:rsid w:val="00014BB1"/>
    <w:rsid w:val="00014BBA"/>
    <w:rsid w:val="00014D48"/>
    <w:rsid w:val="00014E41"/>
    <w:rsid w:val="00015AC3"/>
    <w:rsid w:val="00015B56"/>
    <w:rsid w:val="000160FA"/>
    <w:rsid w:val="0001617E"/>
    <w:rsid w:val="00016508"/>
    <w:rsid w:val="000166B4"/>
    <w:rsid w:val="0001689D"/>
    <w:rsid w:val="0001715B"/>
    <w:rsid w:val="000173D4"/>
    <w:rsid w:val="00017501"/>
    <w:rsid w:val="00017F92"/>
    <w:rsid w:val="000203D9"/>
    <w:rsid w:val="00020472"/>
    <w:rsid w:val="000205B0"/>
    <w:rsid w:val="0002071B"/>
    <w:rsid w:val="000216BB"/>
    <w:rsid w:val="000216C5"/>
    <w:rsid w:val="00021D27"/>
    <w:rsid w:val="00021DCA"/>
    <w:rsid w:val="00021EF1"/>
    <w:rsid w:val="0002209A"/>
    <w:rsid w:val="000224EE"/>
    <w:rsid w:val="00022A9B"/>
    <w:rsid w:val="00022B8D"/>
    <w:rsid w:val="00022BA3"/>
    <w:rsid w:val="00022D49"/>
    <w:rsid w:val="00022E3A"/>
    <w:rsid w:val="0002327A"/>
    <w:rsid w:val="000232EF"/>
    <w:rsid w:val="00023474"/>
    <w:rsid w:val="0002349A"/>
    <w:rsid w:val="0002351A"/>
    <w:rsid w:val="00023831"/>
    <w:rsid w:val="000238FB"/>
    <w:rsid w:val="00023C80"/>
    <w:rsid w:val="00023D63"/>
    <w:rsid w:val="00023DEC"/>
    <w:rsid w:val="000242CF"/>
    <w:rsid w:val="000243DE"/>
    <w:rsid w:val="0002468B"/>
    <w:rsid w:val="000246B8"/>
    <w:rsid w:val="000249B0"/>
    <w:rsid w:val="00024B0B"/>
    <w:rsid w:val="00025135"/>
    <w:rsid w:val="00025488"/>
    <w:rsid w:val="000254A9"/>
    <w:rsid w:val="000258DD"/>
    <w:rsid w:val="000259B7"/>
    <w:rsid w:val="00025F3C"/>
    <w:rsid w:val="000265F5"/>
    <w:rsid w:val="0002674A"/>
    <w:rsid w:val="00026CD4"/>
    <w:rsid w:val="00026D6E"/>
    <w:rsid w:val="00026EC6"/>
    <w:rsid w:val="00027309"/>
    <w:rsid w:val="000275FF"/>
    <w:rsid w:val="000279F5"/>
    <w:rsid w:val="00027AC2"/>
    <w:rsid w:val="00027C30"/>
    <w:rsid w:val="00027D20"/>
    <w:rsid w:val="00027F66"/>
    <w:rsid w:val="000308EB"/>
    <w:rsid w:val="00030AC1"/>
    <w:rsid w:val="00030F33"/>
    <w:rsid w:val="00031177"/>
    <w:rsid w:val="00031220"/>
    <w:rsid w:val="00031E22"/>
    <w:rsid w:val="0003218A"/>
    <w:rsid w:val="00032893"/>
    <w:rsid w:val="000329B4"/>
    <w:rsid w:val="00032A84"/>
    <w:rsid w:val="00032FEA"/>
    <w:rsid w:val="000335CD"/>
    <w:rsid w:val="00033721"/>
    <w:rsid w:val="00033844"/>
    <w:rsid w:val="0003426A"/>
    <w:rsid w:val="00034275"/>
    <w:rsid w:val="00034842"/>
    <w:rsid w:val="00034858"/>
    <w:rsid w:val="00035053"/>
    <w:rsid w:val="00035532"/>
    <w:rsid w:val="000358B5"/>
    <w:rsid w:val="00035E6F"/>
    <w:rsid w:val="000360AE"/>
    <w:rsid w:val="000363F9"/>
    <w:rsid w:val="0003663D"/>
    <w:rsid w:val="00036722"/>
    <w:rsid w:val="0003686F"/>
    <w:rsid w:val="00036B4D"/>
    <w:rsid w:val="00036E4C"/>
    <w:rsid w:val="00036E55"/>
    <w:rsid w:val="00036E70"/>
    <w:rsid w:val="00037240"/>
    <w:rsid w:val="000372DE"/>
    <w:rsid w:val="0003772F"/>
    <w:rsid w:val="000379DE"/>
    <w:rsid w:val="00037A4B"/>
    <w:rsid w:val="00037AD9"/>
    <w:rsid w:val="00037E1C"/>
    <w:rsid w:val="000402C5"/>
    <w:rsid w:val="00040787"/>
    <w:rsid w:val="0004099E"/>
    <w:rsid w:val="00040A3C"/>
    <w:rsid w:val="00040A76"/>
    <w:rsid w:val="00040AA4"/>
    <w:rsid w:val="00040ECC"/>
    <w:rsid w:val="000410F2"/>
    <w:rsid w:val="000410FC"/>
    <w:rsid w:val="000415B3"/>
    <w:rsid w:val="00041639"/>
    <w:rsid w:val="00041751"/>
    <w:rsid w:val="00041B07"/>
    <w:rsid w:val="00041DB7"/>
    <w:rsid w:val="00041EC3"/>
    <w:rsid w:val="00042061"/>
    <w:rsid w:val="00042332"/>
    <w:rsid w:val="0004372F"/>
    <w:rsid w:val="00043D9F"/>
    <w:rsid w:val="000442BC"/>
    <w:rsid w:val="0004434B"/>
    <w:rsid w:val="000444EC"/>
    <w:rsid w:val="000448AB"/>
    <w:rsid w:val="00044B51"/>
    <w:rsid w:val="00044CBF"/>
    <w:rsid w:val="00044E3C"/>
    <w:rsid w:val="00044FFF"/>
    <w:rsid w:val="000452CB"/>
    <w:rsid w:val="0004542B"/>
    <w:rsid w:val="0004549D"/>
    <w:rsid w:val="00045722"/>
    <w:rsid w:val="00045B6B"/>
    <w:rsid w:val="00045E12"/>
    <w:rsid w:val="00045F05"/>
    <w:rsid w:val="0004613F"/>
    <w:rsid w:val="000464D9"/>
    <w:rsid w:val="00046984"/>
    <w:rsid w:val="00046A49"/>
    <w:rsid w:val="00047305"/>
    <w:rsid w:val="00047569"/>
    <w:rsid w:val="00047712"/>
    <w:rsid w:val="00047BA0"/>
    <w:rsid w:val="0005021F"/>
    <w:rsid w:val="000508D5"/>
    <w:rsid w:val="00050C59"/>
    <w:rsid w:val="00050DE8"/>
    <w:rsid w:val="0005109E"/>
    <w:rsid w:val="000510EA"/>
    <w:rsid w:val="000511BB"/>
    <w:rsid w:val="0005120A"/>
    <w:rsid w:val="00051678"/>
    <w:rsid w:val="000518E2"/>
    <w:rsid w:val="00051A23"/>
    <w:rsid w:val="00051A75"/>
    <w:rsid w:val="00051E8E"/>
    <w:rsid w:val="000524F7"/>
    <w:rsid w:val="000525B0"/>
    <w:rsid w:val="0005283D"/>
    <w:rsid w:val="00052959"/>
    <w:rsid w:val="00052B01"/>
    <w:rsid w:val="00052C3D"/>
    <w:rsid w:val="00053426"/>
    <w:rsid w:val="000537D1"/>
    <w:rsid w:val="000542E5"/>
    <w:rsid w:val="0005481D"/>
    <w:rsid w:val="00054868"/>
    <w:rsid w:val="000552FA"/>
    <w:rsid w:val="0005587B"/>
    <w:rsid w:val="000558A2"/>
    <w:rsid w:val="00055CF9"/>
    <w:rsid w:val="000564D7"/>
    <w:rsid w:val="000568DE"/>
    <w:rsid w:val="00056A35"/>
    <w:rsid w:val="00057344"/>
    <w:rsid w:val="00057582"/>
    <w:rsid w:val="000601E1"/>
    <w:rsid w:val="00060287"/>
    <w:rsid w:val="00060428"/>
    <w:rsid w:val="00060650"/>
    <w:rsid w:val="00060865"/>
    <w:rsid w:val="0006093D"/>
    <w:rsid w:val="00060994"/>
    <w:rsid w:val="00060CD5"/>
    <w:rsid w:val="000611D5"/>
    <w:rsid w:val="000613D1"/>
    <w:rsid w:val="0006159C"/>
    <w:rsid w:val="000615E1"/>
    <w:rsid w:val="000619DB"/>
    <w:rsid w:val="00061DEA"/>
    <w:rsid w:val="00061F95"/>
    <w:rsid w:val="00062033"/>
    <w:rsid w:val="0006219C"/>
    <w:rsid w:val="0006272F"/>
    <w:rsid w:val="00062731"/>
    <w:rsid w:val="00062AFC"/>
    <w:rsid w:val="00062E95"/>
    <w:rsid w:val="00062FFC"/>
    <w:rsid w:val="00063943"/>
    <w:rsid w:val="00063A10"/>
    <w:rsid w:val="00064FDC"/>
    <w:rsid w:val="00065039"/>
    <w:rsid w:val="0006534F"/>
    <w:rsid w:val="0006546A"/>
    <w:rsid w:val="00065B00"/>
    <w:rsid w:val="00065B6B"/>
    <w:rsid w:val="00065CB4"/>
    <w:rsid w:val="00065E93"/>
    <w:rsid w:val="00065F10"/>
    <w:rsid w:val="00065FBF"/>
    <w:rsid w:val="0006603B"/>
    <w:rsid w:val="00066282"/>
    <w:rsid w:val="00067203"/>
    <w:rsid w:val="0006742B"/>
    <w:rsid w:val="00067496"/>
    <w:rsid w:val="00067554"/>
    <w:rsid w:val="00067CC1"/>
    <w:rsid w:val="00067E29"/>
    <w:rsid w:val="00070035"/>
    <w:rsid w:val="000700A0"/>
    <w:rsid w:val="0007029E"/>
    <w:rsid w:val="000708A5"/>
    <w:rsid w:val="0007092E"/>
    <w:rsid w:val="00070AD2"/>
    <w:rsid w:val="00070F0D"/>
    <w:rsid w:val="00071138"/>
    <w:rsid w:val="00071529"/>
    <w:rsid w:val="00071849"/>
    <w:rsid w:val="00071980"/>
    <w:rsid w:val="00071AE0"/>
    <w:rsid w:val="00071B45"/>
    <w:rsid w:val="00071B8F"/>
    <w:rsid w:val="00071C69"/>
    <w:rsid w:val="00072270"/>
    <w:rsid w:val="00072493"/>
    <w:rsid w:val="000727DE"/>
    <w:rsid w:val="00072B65"/>
    <w:rsid w:val="00072E42"/>
    <w:rsid w:val="00072EF8"/>
    <w:rsid w:val="00072F70"/>
    <w:rsid w:val="00072FA9"/>
    <w:rsid w:val="000731FB"/>
    <w:rsid w:val="0007337C"/>
    <w:rsid w:val="0007398F"/>
    <w:rsid w:val="000743A5"/>
    <w:rsid w:val="000744D1"/>
    <w:rsid w:val="00074E2D"/>
    <w:rsid w:val="00074EFE"/>
    <w:rsid w:val="00075211"/>
    <w:rsid w:val="0007533A"/>
    <w:rsid w:val="00075ACB"/>
    <w:rsid w:val="00075DE0"/>
    <w:rsid w:val="000765A4"/>
    <w:rsid w:val="00076619"/>
    <w:rsid w:val="00076B05"/>
    <w:rsid w:val="00076C3F"/>
    <w:rsid w:val="00077225"/>
    <w:rsid w:val="00077386"/>
    <w:rsid w:val="000777CA"/>
    <w:rsid w:val="00077D60"/>
    <w:rsid w:val="00077E1A"/>
    <w:rsid w:val="00077E62"/>
    <w:rsid w:val="0008056C"/>
    <w:rsid w:val="00080F61"/>
    <w:rsid w:val="000812BF"/>
    <w:rsid w:val="0008144E"/>
    <w:rsid w:val="000814B7"/>
    <w:rsid w:val="00081879"/>
    <w:rsid w:val="00081BB8"/>
    <w:rsid w:val="00081CE7"/>
    <w:rsid w:val="00081CE8"/>
    <w:rsid w:val="00081D0F"/>
    <w:rsid w:val="00081FE1"/>
    <w:rsid w:val="0008205D"/>
    <w:rsid w:val="0008276A"/>
    <w:rsid w:val="000827F0"/>
    <w:rsid w:val="00082B29"/>
    <w:rsid w:val="00082D0B"/>
    <w:rsid w:val="00082D76"/>
    <w:rsid w:val="00082FA9"/>
    <w:rsid w:val="000831AB"/>
    <w:rsid w:val="000832C9"/>
    <w:rsid w:val="000833A5"/>
    <w:rsid w:val="000847BC"/>
    <w:rsid w:val="00084C5B"/>
    <w:rsid w:val="00084F2A"/>
    <w:rsid w:val="00085237"/>
    <w:rsid w:val="000853B9"/>
    <w:rsid w:val="00085621"/>
    <w:rsid w:val="00085A59"/>
    <w:rsid w:val="00085C61"/>
    <w:rsid w:val="00085DBD"/>
    <w:rsid w:val="00085E3C"/>
    <w:rsid w:val="00086325"/>
    <w:rsid w:val="0008668C"/>
    <w:rsid w:val="00086B84"/>
    <w:rsid w:val="00086B9A"/>
    <w:rsid w:val="00086ED8"/>
    <w:rsid w:val="000873AD"/>
    <w:rsid w:val="00087500"/>
    <w:rsid w:val="000875C6"/>
    <w:rsid w:val="00087AA0"/>
    <w:rsid w:val="00087B4C"/>
    <w:rsid w:val="0009018F"/>
    <w:rsid w:val="000902CD"/>
    <w:rsid w:val="000903C4"/>
    <w:rsid w:val="00090475"/>
    <w:rsid w:val="00090775"/>
    <w:rsid w:val="0009111A"/>
    <w:rsid w:val="000918EA"/>
    <w:rsid w:val="00091A8F"/>
    <w:rsid w:val="00091D84"/>
    <w:rsid w:val="00091F66"/>
    <w:rsid w:val="00092F45"/>
    <w:rsid w:val="000930E2"/>
    <w:rsid w:val="0009377F"/>
    <w:rsid w:val="00093B39"/>
    <w:rsid w:val="00093BEC"/>
    <w:rsid w:val="0009404B"/>
    <w:rsid w:val="0009412D"/>
    <w:rsid w:val="00094362"/>
    <w:rsid w:val="000943C6"/>
    <w:rsid w:val="0009447C"/>
    <w:rsid w:val="00094D56"/>
    <w:rsid w:val="0009516B"/>
    <w:rsid w:val="000951FD"/>
    <w:rsid w:val="000956C0"/>
    <w:rsid w:val="000957E5"/>
    <w:rsid w:val="00095962"/>
    <w:rsid w:val="00096221"/>
    <w:rsid w:val="000966FD"/>
    <w:rsid w:val="000968EA"/>
    <w:rsid w:val="00096CF8"/>
    <w:rsid w:val="00096D1F"/>
    <w:rsid w:val="00096D41"/>
    <w:rsid w:val="00096E38"/>
    <w:rsid w:val="00097019"/>
    <w:rsid w:val="0009731F"/>
    <w:rsid w:val="000978AD"/>
    <w:rsid w:val="000979A5"/>
    <w:rsid w:val="000A00BA"/>
    <w:rsid w:val="000A00E9"/>
    <w:rsid w:val="000A0A47"/>
    <w:rsid w:val="000A0A88"/>
    <w:rsid w:val="000A1089"/>
    <w:rsid w:val="000A1093"/>
    <w:rsid w:val="000A10F9"/>
    <w:rsid w:val="000A118C"/>
    <w:rsid w:val="000A17FD"/>
    <w:rsid w:val="000A1C9C"/>
    <w:rsid w:val="000A1D32"/>
    <w:rsid w:val="000A1DBA"/>
    <w:rsid w:val="000A2318"/>
    <w:rsid w:val="000A274B"/>
    <w:rsid w:val="000A28EB"/>
    <w:rsid w:val="000A2FCC"/>
    <w:rsid w:val="000A3245"/>
    <w:rsid w:val="000A36DB"/>
    <w:rsid w:val="000A3711"/>
    <w:rsid w:val="000A3837"/>
    <w:rsid w:val="000A3F4A"/>
    <w:rsid w:val="000A405C"/>
    <w:rsid w:val="000A42C3"/>
    <w:rsid w:val="000A4342"/>
    <w:rsid w:val="000A4428"/>
    <w:rsid w:val="000A463B"/>
    <w:rsid w:val="000A4DDD"/>
    <w:rsid w:val="000A4ED6"/>
    <w:rsid w:val="000A4F48"/>
    <w:rsid w:val="000A5190"/>
    <w:rsid w:val="000A523D"/>
    <w:rsid w:val="000A57F6"/>
    <w:rsid w:val="000A5BC2"/>
    <w:rsid w:val="000A6519"/>
    <w:rsid w:val="000A65A0"/>
    <w:rsid w:val="000A6901"/>
    <w:rsid w:val="000A6BD6"/>
    <w:rsid w:val="000A6C98"/>
    <w:rsid w:val="000A6D31"/>
    <w:rsid w:val="000A6ED9"/>
    <w:rsid w:val="000A727D"/>
    <w:rsid w:val="000A78CF"/>
    <w:rsid w:val="000A7DC6"/>
    <w:rsid w:val="000A7EB6"/>
    <w:rsid w:val="000B0D88"/>
    <w:rsid w:val="000B0E7D"/>
    <w:rsid w:val="000B0F01"/>
    <w:rsid w:val="000B0F36"/>
    <w:rsid w:val="000B107D"/>
    <w:rsid w:val="000B121C"/>
    <w:rsid w:val="000B124C"/>
    <w:rsid w:val="000B1544"/>
    <w:rsid w:val="000B16F8"/>
    <w:rsid w:val="000B1C8A"/>
    <w:rsid w:val="000B1DBD"/>
    <w:rsid w:val="000B2070"/>
    <w:rsid w:val="000B2540"/>
    <w:rsid w:val="000B2866"/>
    <w:rsid w:val="000B28B8"/>
    <w:rsid w:val="000B2A31"/>
    <w:rsid w:val="000B33AA"/>
    <w:rsid w:val="000B34EF"/>
    <w:rsid w:val="000B357B"/>
    <w:rsid w:val="000B3648"/>
    <w:rsid w:val="000B3D14"/>
    <w:rsid w:val="000B4150"/>
    <w:rsid w:val="000B418C"/>
    <w:rsid w:val="000B43B6"/>
    <w:rsid w:val="000B4A85"/>
    <w:rsid w:val="000B4A89"/>
    <w:rsid w:val="000B4C80"/>
    <w:rsid w:val="000B4E23"/>
    <w:rsid w:val="000B4E8B"/>
    <w:rsid w:val="000B513D"/>
    <w:rsid w:val="000B514A"/>
    <w:rsid w:val="000B538A"/>
    <w:rsid w:val="000B539F"/>
    <w:rsid w:val="000B58EC"/>
    <w:rsid w:val="000B622F"/>
    <w:rsid w:val="000B63BA"/>
    <w:rsid w:val="000B647C"/>
    <w:rsid w:val="000B64D1"/>
    <w:rsid w:val="000B6902"/>
    <w:rsid w:val="000B6991"/>
    <w:rsid w:val="000B6F3B"/>
    <w:rsid w:val="000B7415"/>
    <w:rsid w:val="000B7537"/>
    <w:rsid w:val="000B7675"/>
    <w:rsid w:val="000B799D"/>
    <w:rsid w:val="000B7E00"/>
    <w:rsid w:val="000B7E09"/>
    <w:rsid w:val="000B7FE2"/>
    <w:rsid w:val="000C0101"/>
    <w:rsid w:val="000C028A"/>
    <w:rsid w:val="000C03FA"/>
    <w:rsid w:val="000C067B"/>
    <w:rsid w:val="000C0805"/>
    <w:rsid w:val="000C080B"/>
    <w:rsid w:val="000C10C9"/>
    <w:rsid w:val="000C10F7"/>
    <w:rsid w:val="000C14A7"/>
    <w:rsid w:val="000C1693"/>
    <w:rsid w:val="000C1943"/>
    <w:rsid w:val="000C1C63"/>
    <w:rsid w:val="000C1D07"/>
    <w:rsid w:val="000C1DE8"/>
    <w:rsid w:val="000C1FAD"/>
    <w:rsid w:val="000C2069"/>
    <w:rsid w:val="000C21BC"/>
    <w:rsid w:val="000C220B"/>
    <w:rsid w:val="000C29BC"/>
    <w:rsid w:val="000C3AB5"/>
    <w:rsid w:val="000C3C3E"/>
    <w:rsid w:val="000C3FA8"/>
    <w:rsid w:val="000C43F9"/>
    <w:rsid w:val="000C4658"/>
    <w:rsid w:val="000C4C98"/>
    <w:rsid w:val="000C4DBA"/>
    <w:rsid w:val="000C4F6F"/>
    <w:rsid w:val="000C5445"/>
    <w:rsid w:val="000C5508"/>
    <w:rsid w:val="000C59EC"/>
    <w:rsid w:val="000C5FAE"/>
    <w:rsid w:val="000C626F"/>
    <w:rsid w:val="000C64DA"/>
    <w:rsid w:val="000C6507"/>
    <w:rsid w:val="000C651C"/>
    <w:rsid w:val="000C6798"/>
    <w:rsid w:val="000C6AC7"/>
    <w:rsid w:val="000C6B67"/>
    <w:rsid w:val="000C70CA"/>
    <w:rsid w:val="000C717F"/>
    <w:rsid w:val="000C738C"/>
    <w:rsid w:val="000C73BD"/>
    <w:rsid w:val="000C743F"/>
    <w:rsid w:val="000C7908"/>
    <w:rsid w:val="000D0081"/>
    <w:rsid w:val="000D00EE"/>
    <w:rsid w:val="000D01DF"/>
    <w:rsid w:val="000D0253"/>
    <w:rsid w:val="000D0920"/>
    <w:rsid w:val="000D1100"/>
    <w:rsid w:val="000D148B"/>
    <w:rsid w:val="000D186F"/>
    <w:rsid w:val="000D19A8"/>
    <w:rsid w:val="000D233D"/>
    <w:rsid w:val="000D2E68"/>
    <w:rsid w:val="000D2FAE"/>
    <w:rsid w:val="000D3440"/>
    <w:rsid w:val="000D3E1D"/>
    <w:rsid w:val="000D3E7D"/>
    <w:rsid w:val="000D4182"/>
    <w:rsid w:val="000D42D1"/>
    <w:rsid w:val="000D4860"/>
    <w:rsid w:val="000D48EE"/>
    <w:rsid w:val="000D4936"/>
    <w:rsid w:val="000D4BED"/>
    <w:rsid w:val="000D4EA6"/>
    <w:rsid w:val="000D5059"/>
    <w:rsid w:val="000D5239"/>
    <w:rsid w:val="000D5CD1"/>
    <w:rsid w:val="000D5E56"/>
    <w:rsid w:val="000D5EAC"/>
    <w:rsid w:val="000D614D"/>
    <w:rsid w:val="000D6370"/>
    <w:rsid w:val="000D64DE"/>
    <w:rsid w:val="000D6688"/>
    <w:rsid w:val="000D67B6"/>
    <w:rsid w:val="000D6F09"/>
    <w:rsid w:val="000D7287"/>
    <w:rsid w:val="000D7291"/>
    <w:rsid w:val="000D730C"/>
    <w:rsid w:val="000D7CEC"/>
    <w:rsid w:val="000D7DCA"/>
    <w:rsid w:val="000E00DC"/>
    <w:rsid w:val="000E0309"/>
    <w:rsid w:val="000E0337"/>
    <w:rsid w:val="000E06A4"/>
    <w:rsid w:val="000E090B"/>
    <w:rsid w:val="000E0C16"/>
    <w:rsid w:val="000E0D0C"/>
    <w:rsid w:val="000E0D15"/>
    <w:rsid w:val="000E1550"/>
    <w:rsid w:val="000E1ACD"/>
    <w:rsid w:val="000E1CAB"/>
    <w:rsid w:val="000E20FA"/>
    <w:rsid w:val="000E21A2"/>
    <w:rsid w:val="000E23B8"/>
    <w:rsid w:val="000E2694"/>
    <w:rsid w:val="000E2CB6"/>
    <w:rsid w:val="000E30C4"/>
    <w:rsid w:val="000E3167"/>
    <w:rsid w:val="000E32A8"/>
    <w:rsid w:val="000E37BD"/>
    <w:rsid w:val="000E3985"/>
    <w:rsid w:val="000E3D68"/>
    <w:rsid w:val="000E3DF1"/>
    <w:rsid w:val="000E3E25"/>
    <w:rsid w:val="000E436D"/>
    <w:rsid w:val="000E4536"/>
    <w:rsid w:val="000E46D3"/>
    <w:rsid w:val="000E4AB3"/>
    <w:rsid w:val="000E4D2A"/>
    <w:rsid w:val="000E506F"/>
    <w:rsid w:val="000E5222"/>
    <w:rsid w:val="000E5587"/>
    <w:rsid w:val="000E5C9E"/>
    <w:rsid w:val="000E6029"/>
    <w:rsid w:val="000E60D5"/>
    <w:rsid w:val="000E63E2"/>
    <w:rsid w:val="000E64D0"/>
    <w:rsid w:val="000E68B2"/>
    <w:rsid w:val="000E694B"/>
    <w:rsid w:val="000E6C03"/>
    <w:rsid w:val="000E6CCA"/>
    <w:rsid w:val="000E6DD9"/>
    <w:rsid w:val="000E6E35"/>
    <w:rsid w:val="000E6F91"/>
    <w:rsid w:val="000E708E"/>
    <w:rsid w:val="000E7AB3"/>
    <w:rsid w:val="000E7BB6"/>
    <w:rsid w:val="000E7C44"/>
    <w:rsid w:val="000F045F"/>
    <w:rsid w:val="000F0638"/>
    <w:rsid w:val="000F0A31"/>
    <w:rsid w:val="000F0F3C"/>
    <w:rsid w:val="000F1143"/>
    <w:rsid w:val="000F1950"/>
    <w:rsid w:val="000F1DD4"/>
    <w:rsid w:val="000F2162"/>
    <w:rsid w:val="000F230A"/>
    <w:rsid w:val="000F237F"/>
    <w:rsid w:val="000F244E"/>
    <w:rsid w:val="000F2474"/>
    <w:rsid w:val="000F2692"/>
    <w:rsid w:val="000F270D"/>
    <w:rsid w:val="000F2980"/>
    <w:rsid w:val="000F2982"/>
    <w:rsid w:val="000F2A34"/>
    <w:rsid w:val="000F2D16"/>
    <w:rsid w:val="000F2DB6"/>
    <w:rsid w:val="000F30CF"/>
    <w:rsid w:val="000F3163"/>
    <w:rsid w:val="000F3200"/>
    <w:rsid w:val="000F367C"/>
    <w:rsid w:val="000F393D"/>
    <w:rsid w:val="000F3C4A"/>
    <w:rsid w:val="000F3CC6"/>
    <w:rsid w:val="000F3D60"/>
    <w:rsid w:val="000F3DBF"/>
    <w:rsid w:val="000F3FD7"/>
    <w:rsid w:val="000F40B0"/>
    <w:rsid w:val="000F43BC"/>
    <w:rsid w:val="000F4402"/>
    <w:rsid w:val="000F440F"/>
    <w:rsid w:val="000F464A"/>
    <w:rsid w:val="000F469A"/>
    <w:rsid w:val="000F4836"/>
    <w:rsid w:val="000F4A57"/>
    <w:rsid w:val="000F4A76"/>
    <w:rsid w:val="000F4C0D"/>
    <w:rsid w:val="000F5476"/>
    <w:rsid w:val="000F565A"/>
    <w:rsid w:val="000F58CE"/>
    <w:rsid w:val="000F5A39"/>
    <w:rsid w:val="000F5E35"/>
    <w:rsid w:val="000F65EC"/>
    <w:rsid w:val="000F67D2"/>
    <w:rsid w:val="000F691B"/>
    <w:rsid w:val="000F6C9F"/>
    <w:rsid w:val="000F6CE4"/>
    <w:rsid w:val="000F7630"/>
    <w:rsid w:val="000F7AEC"/>
    <w:rsid w:val="000F7B66"/>
    <w:rsid w:val="000F7E56"/>
    <w:rsid w:val="0010021E"/>
    <w:rsid w:val="001008F5"/>
    <w:rsid w:val="00100DA1"/>
    <w:rsid w:val="0010117F"/>
    <w:rsid w:val="0010146F"/>
    <w:rsid w:val="0010159E"/>
    <w:rsid w:val="001022C8"/>
    <w:rsid w:val="001026CF"/>
    <w:rsid w:val="00102F23"/>
    <w:rsid w:val="00102F3D"/>
    <w:rsid w:val="001036C1"/>
    <w:rsid w:val="00103D96"/>
    <w:rsid w:val="00103F21"/>
    <w:rsid w:val="00103F3D"/>
    <w:rsid w:val="001040BF"/>
    <w:rsid w:val="00104476"/>
    <w:rsid w:val="0010452A"/>
    <w:rsid w:val="00104560"/>
    <w:rsid w:val="0010492D"/>
    <w:rsid w:val="00104A41"/>
    <w:rsid w:val="00104BEC"/>
    <w:rsid w:val="00104C8E"/>
    <w:rsid w:val="001052FD"/>
    <w:rsid w:val="0010574A"/>
    <w:rsid w:val="00105B14"/>
    <w:rsid w:val="00105FD4"/>
    <w:rsid w:val="00106043"/>
    <w:rsid w:val="00106283"/>
    <w:rsid w:val="001064E6"/>
    <w:rsid w:val="001068EE"/>
    <w:rsid w:val="0010712E"/>
    <w:rsid w:val="0010728E"/>
    <w:rsid w:val="001075C1"/>
    <w:rsid w:val="00107695"/>
    <w:rsid w:val="00107761"/>
    <w:rsid w:val="001079D7"/>
    <w:rsid w:val="00107AF3"/>
    <w:rsid w:val="00107F0A"/>
    <w:rsid w:val="001106DE"/>
    <w:rsid w:val="00110A79"/>
    <w:rsid w:val="00110BA1"/>
    <w:rsid w:val="00110E33"/>
    <w:rsid w:val="001113E1"/>
    <w:rsid w:val="00112296"/>
    <w:rsid w:val="00112428"/>
    <w:rsid w:val="00112668"/>
    <w:rsid w:val="00112784"/>
    <w:rsid w:val="00112CAF"/>
    <w:rsid w:val="0011334D"/>
    <w:rsid w:val="00113529"/>
    <w:rsid w:val="00113B54"/>
    <w:rsid w:val="00113BDD"/>
    <w:rsid w:val="00113DD7"/>
    <w:rsid w:val="00113E4D"/>
    <w:rsid w:val="00114059"/>
    <w:rsid w:val="001143DB"/>
    <w:rsid w:val="001144DC"/>
    <w:rsid w:val="00114E60"/>
    <w:rsid w:val="001150BE"/>
    <w:rsid w:val="00115598"/>
    <w:rsid w:val="0011564E"/>
    <w:rsid w:val="0011565A"/>
    <w:rsid w:val="0011592C"/>
    <w:rsid w:val="00115D5A"/>
    <w:rsid w:val="00116249"/>
    <w:rsid w:val="00116278"/>
    <w:rsid w:val="00116520"/>
    <w:rsid w:val="001168FB"/>
    <w:rsid w:val="00116927"/>
    <w:rsid w:val="00116A63"/>
    <w:rsid w:val="00116A68"/>
    <w:rsid w:val="00116B3C"/>
    <w:rsid w:val="00116B77"/>
    <w:rsid w:val="00116B94"/>
    <w:rsid w:val="001171F1"/>
    <w:rsid w:val="001172F3"/>
    <w:rsid w:val="0011793C"/>
    <w:rsid w:val="00117A7A"/>
    <w:rsid w:val="00117AEC"/>
    <w:rsid w:val="00117B35"/>
    <w:rsid w:val="00117E66"/>
    <w:rsid w:val="00120375"/>
    <w:rsid w:val="00120523"/>
    <w:rsid w:val="00120B62"/>
    <w:rsid w:val="00120B81"/>
    <w:rsid w:val="00120E75"/>
    <w:rsid w:val="00120F59"/>
    <w:rsid w:val="0012103E"/>
    <w:rsid w:val="001213AD"/>
    <w:rsid w:val="00121423"/>
    <w:rsid w:val="00121437"/>
    <w:rsid w:val="0012170E"/>
    <w:rsid w:val="00121939"/>
    <w:rsid w:val="00121F6C"/>
    <w:rsid w:val="001222FA"/>
    <w:rsid w:val="00122345"/>
    <w:rsid w:val="001228AE"/>
    <w:rsid w:val="001228DE"/>
    <w:rsid w:val="00123334"/>
    <w:rsid w:val="00123BF5"/>
    <w:rsid w:val="00123C38"/>
    <w:rsid w:val="00123C3D"/>
    <w:rsid w:val="00123E77"/>
    <w:rsid w:val="001241CB"/>
    <w:rsid w:val="0012448B"/>
    <w:rsid w:val="001244CE"/>
    <w:rsid w:val="0012461C"/>
    <w:rsid w:val="00124D89"/>
    <w:rsid w:val="00124E8B"/>
    <w:rsid w:val="00124E9B"/>
    <w:rsid w:val="00125202"/>
    <w:rsid w:val="001259F0"/>
    <w:rsid w:val="00125B0D"/>
    <w:rsid w:val="00125B58"/>
    <w:rsid w:val="00125E73"/>
    <w:rsid w:val="00125F5A"/>
    <w:rsid w:val="001261E6"/>
    <w:rsid w:val="0012629C"/>
    <w:rsid w:val="001264E3"/>
    <w:rsid w:val="0012656B"/>
    <w:rsid w:val="00126A63"/>
    <w:rsid w:val="00126B8F"/>
    <w:rsid w:val="00126BE9"/>
    <w:rsid w:val="00127163"/>
    <w:rsid w:val="0012721E"/>
    <w:rsid w:val="00127D91"/>
    <w:rsid w:val="00130447"/>
    <w:rsid w:val="00130CC6"/>
    <w:rsid w:val="00130DEA"/>
    <w:rsid w:val="0013134E"/>
    <w:rsid w:val="00131385"/>
    <w:rsid w:val="00131692"/>
    <w:rsid w:val="0013180A"/>
    <w:rsid w:val="00131B64"/>
    <w:rsid w:val="001321BC"/>
    <w:rsid w:val="001321D6"/>
    <w:rsid w:val="001322B7"/>
    <w:rsid w:val="00132498"/>
    <w:rsid w:val="0013251B"/>
    <w:rsid w:val="0013256E"/>
    <w:rsid w:val="001329BA"/>
    <w:rsid w:val="00133351"/>
    <w:rsid w:val="0013370A"/>
    <w:rsid w:val="00133B32"/>
    <w:rsid w:val="001344A0"/>
    <w:rsid w:val="001348FF"/>
    <w:rsid w:val="0013499E"/>
    <w:rsid w:val="001351B7"/>
    <w:rsid w:val="00135736"/>
    <w:rsid w:val="0013597F"/>
    <w:rsid w:val="00135FB8"/>
    <w:rsid w:val="001360CF"/>
    <w:rsid w:val="00136230"/>
    <w:rsid w:val="001366B6"/>
    <w:rsid w:val="00136749"/>
    <w:rsid w:val="0013695F"/>
    <w:rsid w:val="00136A6A"/>
    <w:rsid w:val="00136E41"/>
    <w:rsid w:val="00136E85"/>
    <w:rsid w:val="00140299"/>
    <w:rsid w:val="00140494"/>
    <w:rsid w:val="00140819"/>
    <w:rsid w:val="0014084C"/>
    <w:rsid w:val="0014196A"/>
    <w:rsid w:val="00141B15"/>
    <w:rsid w:val="00141C1F"/>
    <w:rsid w:val="00141D2A"/>
    <w:rsid w:val="00141E79"/>
    <w:rsid w:val="001422BA"/>
    <w:rsid w:val="001422BD"/>
    <w:rsid w:val="00142468"/>
    <w:rsid w:val="00142D4B"/>
    <w:rsid w:val="00142EE6"/>
    <w:rsid w:val="00142FAD"/>
    <w:rsid w:val="00143096"/>
    <w:rsid w:val="001431D6"/>
    <w:rsid w:val="00143310"/>
    <w:rsid w:val="001437FE"/>
    <w:rsid w:val="00143825"/>
    <w:rsid w:val="00143AF3"/>
    <w:rsid w:val="0014450C"/>
    <w:rsid w:val="0014493A"/>
    <w:rsid w:val="00144CB5"/>
    <w:rsid w:val="00144D09"/>
    <w:rsid w:val="001450A3"/>
    <w:rsid w:val="001450FE"/>
    <w:rsid w:val="00145353"/>
    <w:rsid w:val="00145996"/>
    <w:rsid w:val="00145AEE"/>
    <w:rsid w:val="00145C21"/>
    <w:rsid w:val="00145C4C"/>
    <w:rsid w:val="00145DB5"/>
    <w:rsid w:val="00146248"/>
    <w:rsid w:val="00146873"/>
    <w:rsid w:val="00147043"/>
    <w:rsid w:val="001471ED"/>
    <w:rsid w:val="00147237"/>
    <w:rsid w:val="001472E4"/>
    <w:rsid w:val="001473CB"/>
    <w:rsid w:val="0014752B"/>
    <w:rsid w:val="001478AC"/>
    <w:rsid w:val="00147A49"/>
    <w:rsid w:val="00147A86"/>
    <w:rsid w:val="00147B9A"/>
    <w:rsid w:val="00147C07"/>
    <w:rsid w:val="00147CCB"/>
    <w:rsid w:val="00147E3B"/>
    <w:rsid w:val="00150497"/>
    <w:rsid w:val="00150637"/>
    <w:rsid w:val="001508A4"/>
    <w:rsid w:val="00150CD6"/>
    <w:rsid w:val="00151AFA"/>
    <w:rsid w:val="00151BE3"/>
    <w:rsid w:val="00151D92"/>
    <w:rsid w:val="001535C5"/>
    <w:rsid w:val="001536EC"/>
    <w:rsid w:val="0015380D"/>
    <w:rsid w:val="001538F5"/>
    <w:rsid w:val="00153A22"/>
    <w:rsid w:val="00153BF4"/>
    <w:rsid w:val="00154108"/>
    <w:rsid w:val="001543AE"/>
    <w:rsid w:val="00154806"/>
    <w:rsid w:val="00154C92"/>
    <w:rsid w:val="00154DD3"/>
    <w:rsid w:val="00155433"/>
    <w:rsid w:val="00155559"/>
    <w:rsid w:val="001555BE"/>
    <w:rsid w:val="0015570C"/>
    <w:rsid w:val="00155728"/>
    <w:rsid w:val="00155877"/>
    <w:rsid w:val="001558AA"/>
    <w:rsid w:val="00155A82"/>
    <w:rsid w:val="00155D87"/>
    <w:rsid w:val="00155EDD"/>
    <w:rsid w:val="0015638F"/>
    <w:rsid w:val="001563AF"/>
    <w:rsid w:val="001567ED"/>
    <w:rsid w:val="00156C95"/>
    <w:rsid w:val="0015739D"/>
    <w:rsid w:val="001576BA"/>
    <w:rsid w:val="00157712"/>
    <w:rsid w:val="00157B55"/>
    <w:rsid w:val="00157B73"/>
    <w:rsid w:val="00157F1F"/>
    <w:rsid w:val="001602C6"/>
    <w:rsid w:val="0016071B"/>
    <w:rsid w:val="0016076C"/>
    <w:rsid w:val="001608B2"/>
    <w:rsid w:val="0016095F"/>
    <w:rsid w:val="00160B7D"/>
    <w:rsid w:val="00160D8E"/>
    <w:rsid w:val="00161218"/>
    <w:rsid w:val="001615F6"/>
    <w:rsid w:val="00161B0E"/>
    <w:rsid w:val="00161C83"/>
    <w:rsid w:val="00161E95"/>
    <w:rsid w:val="001620C2"/>
    <w:rsid w:val="001621D1"/>
    <w:rsid w:val="001622C6"/>
    <w:rsid w:val="001625B4"/>
    <w:rsid w:val="001625EB"/>
    <w:rsid w:val="001626A1"/>
    <w:rsid w:val="00162800"/>
    <w:rsid w:val="00162D8E"/>
    <w:rsid w:val="001630F9"/>
    <w:rsid w:val="001638E4"/>
    <w:rsid w:val="001639B1"/>
    <w:rsid w:val="00163BE1"/>
    <w:rsid w:val="00163F15"/>
    <w:rsid w:val="0016456C"/>
    <w:rsid w:val="0016460D"/>
    <w:rsid w:val="00164778"/>
    <w:rsid w:val="0016498B"/>
    <w:rsid w:val="00164E03"/>
    <w:rsid w:val="00164EAC"/>
    <w:rsid w:val="00164F55"/>
    <w:rsid w:val="0016573C"/>
    <w:rsid w:val="0016593E"/>
    <w:rsid w:val="00165A7A"/>
    <w:rsid w:val="00165C45"/>
    <w:rsid w:val="00166010"/>
    <w:rsid w:val="001662AA"/>
    <w:rsid w:val="001662DC"/>
    <w:rsid w:val="00166363"/>
    <w:rsid w:val="001665BA"/>
    <w:rsid w:val="00166729"/>
    <w:rsid w:val="00166732"/>
    <w:rsid w:val="001669C7"/>
    <w:rsid w:val="001672E2"/>
    <w:rsid w:val="00167480"/>
    <w:rsid w:val="001677DC"/>
    <w:rsid w:val="0016788D"/>
    <w:rsid w:val="00167BB2"/>
    <w:rsid w:val="00167C87"/>
    <w:rsid w:val="001700DF"/>
    <w:rsid w:val="00170328"/>
    <w:rsid w:val="001704D4"/>
    <w:rsid w:val="00170632"/>
    <w:rsid w:val="001709DE"/>
    <w:rsid w:val="00170CCF"/>
    <w:rsid w:val="0017100A"/>
    <w:rsid w:val="001711CC"/>
    <w:rsid w:val="00171413"/>
    <w:rsid w:val="00171D45"/>
    <w:rsid w:val="0017222D"/>
    <w:rsid w:val="0017247D"/>
    <w:rsid w:val="001726B6"/>
    <w:rsid w:val="00172A47"/>
    <w:rsid w:val="00172B45"/>
    <w:rsid w:val="00172B83"/>
    <w:rsid w:val="001730F4"/>
    <w:rsid w:val="00173400"/>
    <w:rsid w:val="001734D8"/>
    <w:rsid w:val="0017362A"/>
    <w:rsid w:val="0017378D"/>
    <w:rsid w:val="001739E0"/>
    <w:rsid w:val="00174695"/>
    <w:rsid w:val="00174841"/>
    <w:rsid w:val="00174A79"/>
    <w:rsid w:val="00175521"/>
    <w:rsid w:val="00175B4E"/>
    <w:rsid w:val="00175B5C"/>
    <w:rsid w:val="00175D40"/>
    <w:rsid w:val="00175FD8"/>
    <w:rsid w:val="0017608A"/>
    <w:rsid w:val="001761F6"/>
    <w:rsid w:val="0017650D"/>
    <w:rsid w:val="00176550"/>
    <w:rsid w:val="001767B5"/>
    <w:rsid w:val="00176B57"/>
    <w:rsid w:val="00176D74"/>
    <w:rsid w:val="0017732F"/>
    <w:rsid w:val="00177361"/>
    <w:rsid w:val="001777EB"/>
    <w:rsid w:val="0017799B"/>
    <w:rsid w:val="001800EA"/>
    <w:rsid w:val="00180494"/>
    <w:rsid w:val="00180515"/>
    <w:rsid w:val="0018077A"/>
    <w:rsid w:val="00180853"/>
    <w:rsid w:val="00180BC9"/>
    <w:rsid w:val="00180ED1"/>
    <w:rsid w:val="00180F71"/>
    <w:rsid w:val="0018184D"/>
    <w:rsid w:val="001819A0"/>
    <w:rsid w:val="00181CA6"/>
    <w:rsid w:val="001821CB"/>
    <w:rsid w:val="00182353"/>
    <w:rsid w:val="00182396"/>
    <w:rsid w:val="001828A1"/>
    <w:rsid w:val="00182952"/>
    <w:rsid w:val="00182A4A"/>
    <w:rsid w:val="00182CB4"/>
    <w:rsid w:val="00183145"/>
    <w:rsid w:val="00183380"/>
    <w:rsid w:val="00183636"/>
    <w:rsid w:val="0018375F"/>
    <w:rsid w:val="001837D3"/>
    <w:rsid w:val="00183905"/>
    <w:rsid w:val="00183F7D"/>
    <w:rsid w:val="0018405F"/>
    <w:rsid w:val="00184557"/>
    <w:rsid w:val="00184652"/>
    <w:rsid w:val="001847A6"/>
    <w:rsid w:val="00184A1A"/>
    <w:rsid w:val="00184D2D"/>
    <w:rsid w:val="00184D69"/>
    <w:rsid w:val="001853CF"/>
    <w:rsid w:val="001856C9"/>
    <w:rsid w:val="00185BBF"/>
    <w:rsid w:val="00185CBF"/>
    <w:rsid w:val="00185CCE"/>
    <w:rsid w:val="00186BD0"/>
    <w:rsid w:val="00186C5A"/>
    <w:rsid w:val="00186FD6"/>
    <w:rsid w:val="00187548"/>
    <w:rsid w:val="00187A9E"/>
    <w:rsid w:val="00187E43"/>
    <w:rsid w:val="00190217"/>
    <w:rsid w:val="00190A1D"/>
    <w:rsid w:val="00190E32"/>
    <w:rsid w:val="00190E76"/>
    <w:rsid w:val="00191608"/>
    <w:rsid w:val="00191816"/>
    <w:rsid w:val="001918E5"/>
    <w:rsid w:val="00191E4C"/>
    <w:rsid w:val="00192612"/>
    <w:rsid w:val="001927B6"/>
    <w:rsid w:val="00192ACE"/>
    <w:rsid w:val="00192E72"/>
    <w:rsid w:val="00193936"/>
    <w:rsid w:val="00193DEA"/>
    <w:rsid w:val="00194046"/>
    <w:rsid w:val="00194575"/>
    <w:rsid w:val="00194669"/>
    <w:rsid w:val="00194A39"/>
    <w:rsid w:val="00194F55"/>
    <w:rsid w:val="001951E7"/>
    <w:rsid w:val="001957D2"/>
    <w:rsid w:val="001958C7"/>
    <w:rsid w:val="00195939"/>
    <w:rsid w:val="00195B20"/>
    <w:rsid w:val="00195DA3"/>
    <w:rsid w:val="00196166"/>
    <w:rsid w:val="001961B6"/>
    <w:rsid w:val="0019665F"/>
    <w:rsid w:val="001966E0"/>
    <w:rsid w:val="001967C2"/>
    <w:rsid w:val="00196DBF"/>
    <w:rsid w:val="00197233"/>
    <w:rsid w:val="001979FB"/>
    <w:rsid w:val="00197D22"/>
    <w:rsid w:val="00197E7C"/>
    <w:rsid w:val="001A03EE"/>
    <w:rsid w:val="001A03F7"/>
    <w:rsid w:val="001A046A"/>
    <w:rsid w:val="001A055C"/>
    <w:rsid w:val="001A084D"/>
    <w:rsid w:val="001A0854"/>
    <w:rsid w:val="001A0D7E"/>
    <w:rsid w:val="001A0F0D"/>
    <w:rsid w:val="001A15B3"/>
    <w:rsid w:val="001A2025"/>
    <w:rsid w:val="001A205C"/>
    <w:rsid w:val="001A2DC6"/>
    <w:rsid w:val="001A2FA6"/>
    <w:rsid w:val="001A3167"/>
    <w:rsid w:val="001A34C6"/>
    <w:rsid w:val="001A350D"/>
    <w:rsid w:val="001A37FE"/>
    <w:rsid w:val="001A39D3"/>
    <w:rsid w:val="001A3BC0"/>
    <w:rsid w:val="001A3C36"/>
    <w:rsid w:val="001A4215"/>
    <w:rsid w:val="001A4229"/>
    <w:rsid w:val="001A42E9"/>
    <w:rsid w:val="001A4347"/>
    <w:rsid w:val="001A48AB"/>
    <w:rsid w:val="001A500B"/>
    <w:rsid w:val="001A500D"/>
    <w:rsid w:val="001A5CAB"/>
    <w:rsid w:val="001A5CF9"/>
    <w:rsid w:val="001A60A5"/>
    <w:rsid w:val="001A61F8"/>
    <w:rsid w:val="001A6312"/>
    <w:rsid w:val="001A6559"/>
    <w:rsid w:val="001A6630"/>
    <w:rsid w:val="001A6AB0"/>
    <w:rsid w:val="001A6AD5"/>
    <w:rsid w:val="001A6BE6"/>
    <w:rsid w:val="001A7262"/>
    <w:rsid w:val="001A761E"/>
    <w:rsid w:val="001A782B"/>
    <w:rsid w:val="001A78DE"/>
    <w:rsid w:val="001A7B62"/>
    <w:rsid w:val="001B00A4"/>
    <w:rsid w:val="001B0239"/>
    <w:rsid w:val="001B0DA2"/>
    <w:rsid w:val="001B10B7"/>
    <w:rsid w:val="001B10FB"/>
    <w:rsid w:val="001B11A3"/>
    <w:rsid w:val="001B1847"/>
    <w:rsid w:val="001B1C94"/>
    <w:rsid w:val="001B2330"/>
    <w:rsid w:val="001B2833"/>
    <w:rsid w:val="001B2BC7"/>
    <w:rsid w:val="001B2DB7"/>
    <w:rsid w:val="001B2EED"/>
    <w:rsid w:val="001B3108"/>
    <w:rsid w:val="001B34F1"/>
    <w:rsid w:val="001B3C81"/>
    <w:rsid w:val="001B3CB4"/>
    <w:rsid w:val="001B3CBB"/>
    <w:rsid w:val="001B4083"/>
    <w:rsid w:val="001B4086"/>
    <w:rsid w:val="001B4275"/>
    <w:rsid w:val="001B452A"/>
    <w:rsid w:val="001B4625"/>
    <w:rsid w:val="001B4B1A"/>
    <w:rsid w:val="001B4CC1"/>
    <w:rsid w:val="001B4E3C"/>
    <w:rsid w:val="001B4F50"/>
    <w:rsid w:val="001B5023"/>
    <w:rsid w:val="001B506A"/>
    <w:rsid w:val="001B539C"/>
    <w:rsid w:val="001B57F7"/>
    <w:rsid w:val="001B5F98"/>
    <w:rsid w:val="001B60ED"/>
    <w:rsid w:val="001B6589"/>
    <w:rsid w:val="001B65EF"/>
    <w:rsid w:val="001B664E"/>
    <w:rsid w:val="001B68BD"/>
    <w:rsid w:val="001B6C29"/>
    <w:rsid w:val="001B7144"/>
    <w:rsid w:val="001B7272"/>
    <w:rsid w:val="001B73DB"/>
    <w:rsid w:val="001B7719"/>
    <w:rsid w:val="001B771D"/>
    <w:rsid w:val="001B77D7"/>
    <w:rsid w:val="001B7818"/>
    <w:rsid w:val="001B7D78"/>
    <w:rsid w:val="001C039A"/>
    <w:rsid w:val="001C07CB"/>
    <w:rsid w:val="001C07DB"/>
    <w:rsid w:val="001C0FEC"/>
    <w:rsid w:val="001C0FFE"/>
    <w:rsid w:val="001C11DF"/>
    <w:rsid w:val="001C15B6"/>
    <w:rsid w:val="001C1875"/>
    <w:rsid w:val="001C192B"/>
    <w:rsid w:val="001C1973"/>
    <w:rsid w:val="001C1A83"/>
    <w:rsid w:val="001C1FF4"/>
    <w:rsid w:val="001C2008"/>
    <w:rsid w:val="001C226F"/>
    <w:rsid w:val="001C255D"/>
    <w:rsid w:val="001C2D11"/>
    <w:rsid w:val="001C2D53"/>
    <w:rsid w:val="001C3036"/>
    <w:rsid w:val="001C30AD"/>
    <w:rsid w:val="001C354B"/>
    <w:rsid w:val="001C36D3"/>
    <w:rsid w:val="001C3912"/>
    <w:rsid w:val="001C3E3F"/>
    <w:rsid w:val="001C455E"/>
    <w:rsid w:val="001C4725"/>
    <w:rsid w:val="001C47AD"/>
    <w:rsid w:val="001C4C02"/>
    <w:rsid w:val="001C4FF3"/>
    <w:rsid w:val="001C525A"/>
    <w:rsid w:val="001C5935"/>
    <w:rsid w:val="001C67C3"/>
    <w:rsid w:val="001C6B38"/>
    <w:rsid w:val="001C6B8B"/>
    <w:rsid w:val="001C6C75"/>
    <w:rsid w:val="001C6C95"/>
    <w:rsid w:val="001C6F2D"/>
    <w:rsid w:val="001C716E"/>
    <w:rsid w:val="001C724D"/>
    <w:rsid w:val="001C74AF"/>
    <w:rsid w:val="001C7648"/>
    <w:rsid w:val="001C766E"/>
    <w:rsid w:val="001C7761"/>
    <w:rsid w:val="001C7F0A"/>
    <w:rsid w:val="001D01FD"/>
    <w:rsid w:val="001D03A9"/>
    <w:rsid w:val="001D03BC"/>
    <w:rsid w:val="001D05AC"/>
    <w:rsid w:val="001D0794"/>
    <w:rsid w:val="001D07C4"/>
    <w:rsid w:val="001D097E"/>
    <w:rsid w:val="001D0BC5"/>
    <w:rsid w:val="001D114B"/>
    <w:rsid w:val="001D14C1"/>
    <w:rsid w:val="001D15A8"/>
    <w:rsid w:val="001D15BE"/>
    <w:rsid w:val="001D16BF"/>
    <w:rsid w:val="001D1E37"/>
    <w:rsid w:val="001D2666"/>
    <w:rsid w:val="001D27C0"/>
    <w:rsid w:val="001D2B61"/>
    <w:rsid w:val="001D2FA6"/>
    <w:rsid w:val="001D3304"/>
    <w:rsid w:val="001D3751"/>
    <w:rsid w:val="001D38B7"/>
    <w:rsid w:val="001D3FDD"/>
    <w:rsid w:val="001D40B5"/>
    <w:rsid w:val="001D42D6"/>
    <w:rsid w:val="001D4616"/>
    <w:rsid w:val="001D47F0"/>
    <w:rsid w:val="001D499E"/>
    <w:rsid w:val="001D4E3E"/>
    <w:rsid w:val="001D5374"/>
    <w:rsid w:val="001D55A9"/>
    <w:rsid w:val="001D59F3"/>
    <w:rsid w:val="001D5FDB"/>
    <w:rsid w:val="001D5FE6"/>
    <w:rsid w:val="001D6055"/>
    <w:rsid w:val="001D64E4"/>
    <w:rsid w:val="001D6A85"/>
    <w:rsid w:val="001D6B8B"/>
    <w:rsid w:val="001D75D5"/>
    <w:rsid w:val="001D7772"/>
    <w:rsid w:val="001D77C0"/>
    <w:rsid w:val="001D79E9"/>
    <w:rsid w:val="001D7C70"/>
    <w:rsid w:val="001E02F1"/>
    <w:rsid w:val="001E05FD"/>
    <w:rsid w:val="001E07F5"/>
    <w:rsid w:val="001E0888"/>
    <w:rsid w:val="001E0B2A"/>
    <w:rsid w:val="001E0B3A"/>
    <w:rsid w:val="001E0C64"/>
    <w:rsid w:val="001E0EE0"/>
    <w:rsid w:val="001E155D"/>
    <w:rsid w:val="001E1652"/>
    <w:rsid w:val="001E1ADE"/>
    <w:rsid w:val="001E1D28"/>
    <w:rsid w:val="001E1D5A"/>
    <w:rsid w:val="001E1DA9"/>
    <w:rsid w:val="001E28A4"/>
    <w:rsid w:val="001E293D"/>
    <w:rsid w:val="001E2DC7"/>
    <w:rsid w:val="001E2EEB"/>
    <w:rsid w:val="001E3002"/>
    <w:rsid w:val="001E30C2"/>
    <w:rsid w:val="001E3F03"/>
    <w:rsid w:val="001E3FD9"/>
    <w:rsid w:val="001E4140"/>
    <w:rsid w:val="001E4311"/>
    <w:rsid w:val="001E4AE3"/>
    <w:rsid w:val="001E4AFA"/>
    <w:rsid w:val="001E4B66"/>
    <w:rsid w:val="001E4C7E"/>
    <w:rsid w:val="001E5104"/>
    <w:rsid w:val="001E5362"/>
    <w:rsid w:val="001E60B8"/>
    <w:rsid w:val="001E65EC"/>
    <w:rsid w:val="001E6835"/>
    <w:rsid w:val="001E6947"/>
    <w:rsid w:val="001E6E18"/>
    <w:rsid w:val="001E6E83"/>
    <w:rsid w:val="001E7301"/>
    <w:rsid w:val="001E7A2A"/>
    <w:rsid w:val="001E7ECB"/>
    <w:rsid w:val="001F014E"/>
    <w:rsid w:val="001F019C"/>
    <w:rsid w:val="001F0354"/>
    <w:rsid w:val="001F0357"/>
    <w:rsid w:val="001F06A8"/>
    <w:rsid w:val="001F09D0"/>
    <w:rsid w:val="001F0A1E"/>
    <w:rsid w:val="001F0A8C"/>
    <w:rsid w:val="001F0DC1"/>
    <w:rsid w:val="001F0E70"/>
    <w:rsid w:val="001F0EBE"/>
    <w:rsid w:val="001F142D"/>
    <w:rsid w:val="001F14A5"/>
    <w:rsid w:val="001F14E2"/>
    <w:rsid w:val="001F15F4"/>
    <w:rsid w:val="001F1BDF"/>
    <w:rsid w:val="001F2450"/>
    <w:rsid w:val="001F24A1"/>
    <w:rsid w:val="001F2E7D"/>
    <w:rsid w:val="001F2EB7"/>
    <w:rsid w:val="001F2F39"/>
    <w:rsid w:val="001F3020"/>
    <w:rsid w:val="001F30EA"/>
    <w:rsid w:val="001F35F0"/>
    <w:rsid w:val="001F3A25"/>
    <w:rsid w:val="001F3C03"/>
    <w:rsid w:val="001F3D5E"/>
    <w:rsid w:val="001F41F5"/>
    <w:rsid w:val="001F49A3"/>
    <w:rsid w:val="001F4A79"/>
    <w:rsid w:val="001F5435"/>
    <w:rsid w:val="001F5EED"/>
    <w:rsid w:val="001F62AD"/>
    <w:rsid w:val="001F63F2"/>
    <w:rsid w:val="001F6EC2"/>
    <w:rsid w:val="001F6F4F"/>
    <w:rsid w:val="001F6FAB"/>
    <w:rsid w:val="001F71E8"/>
    <w:rsid w:val="001F72DD"/>
    <w:rsid w:val="001F7575"/>
    <w:rsid w:val="001F75E8"/>
    <w:rsid w:val="001F7EF8"/>
    <w:rsid w:val="001F7F1A"/>
    <w:rsid w:val="00200360"/>
    <w:rsid w:val="00200601"/>
    <w:rsid w:val="00200AD4"/>
    <w:rsid w:val="00200B85"/>
    <w:rsid w:val="00200B93"/>
    <w:rsid w:val="00200E8A"/>
    <w:rsid w:val="00200F29"/>
    <w:rsid w:val="00200FAA"/>
    <w:rsid w:val="00201082"/>
    <w:rsid w:val="00201435"/>
    <w:rsid w:val="00201438"/>
    <w:rsid w:val="0020158F"/>
    <w:rsid w:val="00201C31"/>
    <w:rsid w:val="00201D74"/>
    <w:rsid w:val="00201ECA"/>
    <w:rsid w:val="00202A5C"/>
    <w:rsid w:val="00202B27"/>
    <w:rsid w:val="00202E27"/>
    <w:rsid w:val="00202E9D"/>
    <w:rsid w:val="002030B9"/>
    <w:rsid w:val="00203787"/>
    <w:rsid w:val="00203841"/>
    <w:rsid w:val="002039C2"/>
    <w:rsid w:val="00203FB8"/>
    <w:rsid w:val="00203FC9"/>
    <w:rsid w:val="00204C3C"/>
    <w:rsid w:val="00204CF8"/>
    <w:rsid w:val="00204EF7"/>
    <w:rsid w:val="002050A1"/>
    <w:rsid w:val="002050D4"/>
    <w:rsid w:val="0020546A"/>
    <w:rsid w:val="002054A5"/>
    <w:rsid w:val="002055D9"/>
    <w:rsid w:val="00205ACC"/>
    <w:rsid w:val="00205F8D"/>
    <w:rsid w:val="0020602D"/>
    <w:rsid w:val="00206063"/>
    <w:rsid w:val="00206CB8"/>
    <w:rsid w:val="00206EC9"/>
    <w:rsid w:val="002078A8"/>
    <w:rsid w:val="002078D7"/>
    <w:rsid w:val="00210256"/>
    <w:rsid w:val="0021030E"/>
    <w:rsid w:val="002108E7"/>
    <w:rsid w:val="00210939"/>
    <w:rsid w:val="00210BB3"/>
    <w:rsid w:val="00210D65"/>
    <w:rsid w:val="0021117D"/>
    <w:rsid w:val="002111F7"/>
    <w:rsid w:val="0021133F"/>
    <w:rsid w:val="002119AE"/>
    <w:rsid w:val="00212235"/>
    <w:rsid w:val="00212311"/>
    <w:rsid w:val="0021236D"/>
    <w:rsid w:val="00212A75"/>
    <w:rsid w:val="00212AB4"/>
    <w:rsid w:val="002132B7"/>
    <w:rsid w:val="002135A5"/>
    <w:rsid w:val="002138FF"/>
    <w:rsid w:val="00213B03"/>
    <w:rsid w:val="00213CA8"/>
    <w:rsid w:val="00213F80"/>
    <w:rsid w:val="00214271"/>
    <w:rsid w:val="002149B5"/>
    <w:rsid w:val="0021505C"/>
    <w:rsid w:val="0021533A"/>
    <w:rsid w:val="0021560C"/>
    <w:rsid w:val="002156DC"/>
    <w:rsid w:val="0021591F"/>
    <w:rsid w:val="00215E60"/>
    <w:rsid w:val="00215E7B"/>
    <w:rsid w:val="00216491"/>
    <w:rsid w:val="002164E9"/>
    <w:rsid w:val="0021667E"/>
    <w:rsid w:val="002167B8"/>
    <w:rsid w:val="00216E41"/>
    <w:rsid w:val="00216F63"/>
    <w:rsid w:val="00217153"/>
    <w:rsid w:val="0021732D"/>
    <w:rsid w:val="002178A8"/>
    <w:rsid w:val="002178B8"/>
    <w:rsid w:val="00217A16"/>
    <w:rsid w:val="00217AE4"/>
    <w:rsid w:val="00217B35"/>
    <w:rsid w:val="00217B9B"/>
    <w:rsid w:val="00217DBA"/>
    <w:rsid w:val="00217E16"/>
    <w:rsid w:val="002201AE"/>
    <w:rsid w:val="002202E1"/>
    <w:rsid w:val="002203BB"/>
    <w:rsid w:val="00220A02"/>
    <w:rsid w:val="002210DD"/>
    <w:rsid w:val="002211C5"/>
    <w:rsid w:val="00221229"/>
    <w:rsid w:val="002214CC"/>
    <w:rsid w:val="002216AA"/>
    <w:rsid w:val="002218CC"/>
    <w:rsid w:val="00222107"/>
    <w:rsid w:val="002226B3"/>
    <w:rsid w:val="002226BF"/>
    <w:rsid w:val="00222B58"/>
    <w:rsid w:val="00223135"/>
    <w:rsid w:val="00223201"/>
    <w:rsid w:val="002232A2"/>
    <w:rsid w:val="002233EB"/>
    <w:rsid w:val="002237E0"/>
    <w:rsid w:val="0022386E"/>
    <w:rsid w:val="00223A4F"/>
    <w:rsid w:val="002241E7"/>
    <w:rsid w:val="002245CE"/>
    <w:rsid w:val="0022471C"/>
    <w:rsid w:val="0022488A"/>
    <w:rsid w:val="00224E59"/>
    <w:rsid w:val="00224FD4"/>
    <w:rsid w:val="0022553B"/>
    <w:rsid w:val="002255E2"/>
    <w:rsid w:val="002255F2"/>
    <w:rsid w:val="0022563E"/>
    <w:rsid w:val="00225AA1"/>
    <w:rsid w:val="0022608F"/>
    <w:rsid w:val="002278D4"/>
    <w:rsid w:val="00227A4C"/>
    <w:rsid w:val="00227BC5"/>
    <w:rsid w:val="00227D15"/>
    <w:rsid w:val="0023034F"/>
    <w:rsid w:val="0023048E"/>
    <w:rsid w:val="00230C6B"/>
    <w:rsid w:val="00230CEB"/>
    <w:rsid w:val="0023131D"/>
    <w:rsid w:val="002314E8"/>
    <w:rsid w:val="002316C1"/>
    <w:rsid w:val="002318C9"/>
    <w:rsid w:val="00231B32"/>
    <w:rsid w:val="00231B6F"/>
    <w:rsid w:val="00231DC7"/>
    <w:rsid w:val="0023272E"/>
    <w:rsid w:val="0023337B"/>
    <w:rsid w:val="002336B3"/>
    <w:rsid w:val="00233A86"/>
    <w:rsid w:val="00233CEF"/>
    <w:rsid w:val="00233FBD"/>
    <w:rsid w:val="00234252"/>
    <w:rsid w:val="00234340"/>
    <w:rsid w:val="002348A2"/>
    <w:rsid w:val="00234A76"/>
    <w:rsid w:val="002352DB"/>
    <w:rsid w:val="002355A9"/>
    <w:rsid w:val="00235951"/>
    <w:rsid w:val="00235B31"/>
    <w:rsid w:val="00235BE9"/>
    <w:rsid w:val="00235EFE"/>
    <w:rsid w:val="00235FFF"/>
    <w:rsid w:val="00236605"/>
    <w:rsid w:val="00236665"/>
    <w:rsid w:val="0023674D"/>
    <w:rsid w:val="00236BDB"/>
    <w:rsid w:val="00236C58"/>
    <w:rsid w:val="00236D2B"/>
    <w:rsid w:val="00236E21"/>
    <w:rsid w:val="0023727F"/>
    <w:rsid w:val="002372CF"/>
    <w:rsid w:val="00237679"/>
    <w:rsid w:val="00237F10"/>
    <w:rsid w:val="00237F8A"/>
    <w:rsid w:val="00240663"/>
    <w:rsid w:val="002408C8"/>
    <w:rsid w:val="00240AAF"/>
    <w:rsid w:val="002412E4"/>
    <w:rsid w:val="0024133A"/>
    <w:rsid w:val="00241B47"/>
    <w:rsid w:val="00241B70"/>
    <w:rsid w:val="00242026"/>
    <w:rsid w:val="00242262"/>
    <w:rsid w:val="002426BA"/>
    <w:rsid w:val="00242BA7"/>
    <w:rsid w:val="00242C7B"/>
    <w:rsid w:val="00242DC4"/>
    <w:rsid w:val="00243282"/>
    <w:rsid w:val="00243331"/>
    <w:rsid w:val="00243753"/>
    <w:rsid w:val="002438D0"/>
    <w:rsid w:val="00243FF9"/>
    <w:rsid w:val="00244094"/>
    <w:rsid w:val="0024433E"/>
    <w:rsid w:val="00244414"/>
    <w:rsid w:val="00244F06"/>
    <w:rsid w:val="002455BF"/>
    <w:rsid w:val="002455CF"/>
    <w:rsid w:val="002456C4"/>
    <w:rsid w:val="00245E7D"/>
    <w:rsid w:val="00246004"/>
    <w:rsid w:val="00246386"/>
    <w:rsid w:val="002463B6"/>
    <w:rsid w:val="002463BB"/>
    <w:rsid w:val="00246F7F"/>
    <w:rsid w:val="00246F8A"/>
    <w:rsid w:val="00247047"/>
    <w:rsid w:val="002470A2"/>
    <w:rsid w:val="0024753E"/>
    <w:rsid w:val="0024765F"/>
    <w:rsid w:val="0024778D"/>
    <w:rsid w:val="002479D7"/>
    <w:rsid w:val="00247C49"/>
    <w:rsid w:val="00247F00"/>
    <w:rsid w:val="00247F78"/>
    <w:rsid w:val="002500AC"/>
    <w:rsid w:val="00250329"/>
    <w:rsid w:val="002503D8"/>
    <w:rsid w:val="00250520"/>
    <w:rsid w:val="0025084F"/>
    <w:rsid w:val="00251407"/>
    <w:rsid w:val="00251456"/>
    <w:rsid w:val="002516FB"/>
    <w:rsid w:val="00251A38"/>
    <w:rsid w:val="00251A6C"/>
    <w:rsid w:val="00251C42"/>
    <w:rsid w:val="00251CF4"/>
    <w:rsid w:val="00251E44"/>
    <w:rsid w:val="00251E7D"/>
    <w:rsid w:val="00252010"/>
    <w:rsid w:val="002520FA"/>
    <w:rsid w:val="00252107"/>
    <w:rsid w:val="002526BB"/>
    <w:rsid w:val="00252D5E"/>
    <w:rsid w:val="00252D70"/>
    <w:rsid w:val="00253415"/>
    <w:rsid w:val="00253A61"/>
    <w:rsid w:val="00253BA4"/>
    <w:rsid w:val="00253DE4"/>
    <w:rsid w:val="00254457"/>
    <w:rsid w:val="00254933"/>
    <w:rsid w:val="00254DC6"/>
    <w:rsid w:val="00254E34"/>
    <w:rsid w:val="00254EAA"/>
    <w:rsid w:val="00254ED1"/>
    <w:rsid w:val="00254ED6"/>
    <w:rsid w:val="00255486"/>
    <w:rsid w:val="002557E5"/>
    <w:rsid w:val="00255846"/>
    <w:rsid w:val="00255F81"/>
    <w:rsid w:val="002560D8"/>
    <w:rsid w:val="002561F7"/>
    <w:rsid w:val="002563B7"/>
    <w:rsid w:val="002569E3"/>
    <w:rsid w:val="002570AE"/>
    <w:rsid w:val="002574F5"/>
    <w:rsid w:val="0025753F"/>
    <w:rsid w:val="0025756A"/>
    <w:rsid w:val="002577C5"/>
    <w:rsid w:val="002578BD"/>
    <w:rsid w:val="0025791F"/>
    <w:rsid w:val="00257B82"/>
    <w:rsid w:val="00257FD6"/>
    <w:rsid w:val="00260169"/>
    <w:rsid w:val="002601F3"/>
    <w:rsid w:val="00260515"/>
    <w:rsid w:val="00260826"/>
    <w:rsid w:val="002608A1"/>
    <w:rsid w:val="00260A64"/>
    <w:rsid w:val="00260C14"/>
    <w:rsid w:val="002611D7"/>
    <w:rsid w:val="00261578"/>
    <w:rsid w:val="002619D9"/>
    <w:rsid w:val="00261B08"/>
    <w:rsid w:val="00261C7A"/>
    <w:rsid w:val="00261CE9"/>
    <w:rsid w:val="002621C8"/>
    <w:rsid w:val="00262649"/>
    <w:rsid w:val="002629FF"/>
    <w:rsid w:val="00262A3E"/>
    <w:rsid w:val="00262B4A"/>
    <w:rsid w:val="00262BCA"/>
    <w:rsid w:val="00262FAF"/>
    <w:rsid w:val="0026302C"/>
    <w:rsid w:val="002630E1"/>
    <w:rsid w:val="0026314D"/>
    <w:rsid w:val="002638E4"/>
    <w:rsid w:val="00263B70"/>
    <w:rsid w:val="0026428C"/>
    <w:rsid w:val="002646A4"/>
    <w:rsid w:val="002647D1"/>
    <w:rsid w:val="002647FA"/>
    <w:rsid w:val="00264AF7"/>
    <w:rsid w:val="00264FCA"/>
    <w:rsid w:val="002650B9"/>
    <w:rsid w:val="00265105"/>
    <w:rsid w:val="00265320"/>
    <w:rsid w:val="002654B5"/>
    <w:rsid w:val="002656DD"/>
    <w:rsid w:val="00265C52"/>
    <w:rsid w:val="002664CF"/>
    <w:rsid w:val="0026696A"/>
    <w:rsid w:val="00267707"/>
    <w:rsid w:val="00267A5C"/>
    <w:rsid w:val="00267F2F"/>
    <w:rsid w:val="00267F57"/>
    <w:rsid w:val="002709D9"/>
    <w:rsid w:val="00270AAF"/>
    <w:rsid w:val="00270D54"/>
    <w:rsid w:val="00270DC0"/>
    <w:rsid w:val="002712E2"/>
    <w:rsid w:val="00271881"/>
    <w:rsid w:val="00271D9F"/>
    <w:rsid w:val="00271DF8"/>
    <w:rsid w:val="002726EE"/>
    <w:rsid w:val="00272AE3"/>
    <w:rsid w:val="0027372C"/>
    <w:rsid w:val="002738D9"/>
    <w:rsid w:val="00273C3E"/>
    <w:rsid w:val="00273D82"/>
    <w:rsid w:val="002740F5"/>
    <w:rsid w:val="00274482"/>
    <w:rsid w:val="0027454A"/>
    <w:rsid w:val="00274826"/>
    <w:rsid w:val="00274A6A"/>
    <w:rsid w:val="00274AFC"/>
    <w:rsid w:val="00274BF4"/>
    <w:rsid w:val="00274F21"/>
    <w:rsid w:val="00274F5C"/>
    <w:rsid w:val="0027530B"/>
    <w:rsid w:val="0027535B"/>
    <w:rsid w:val="0027571C"/>
    <w:rsid w:val="00276B48"/>
    <w:rsid w:val="00276CC5"/>
    <w:rsid w:val="00277412"/>
    <w:rsid w:val="00277691"/>
    <w:rsid w:val="002776F1"/>
    <w:rsid w:val="00277E19"/>
    <w:rsid w:val="00280635"/>
    <w:rsid w:val="00280E09"/>
    <w:rsid w:val="002810AF"/>
    <w:rsid w:val="00281172"/>
    <w:rsid w:val="0028134A"/>
    <w:rsid w:val="0028170A"/>
    <w:rsid w:val="00281BBB"/>
    <w:rsid w:val="00281F94"/>
    <w:rsid w:val="00282120"/>
    <w:rsid w:val="00282333"/>
    <w:rsid w:val="002823D3"/>
    <w:rsid w:val="002826C2"/>
    <w:rsid w:val="002829E3"/>
    <w:rsid w:val="0028308D"/>
    <w:rsid w:val="0028379B"/>
    <w:rsid w:val="00284113"/>
    <w:rsid w:val="00284505"/>
    <w:rsid w:val="00284651"/>
    <w:rsid w:val="00284A37"/>
    <w:rsid w:val="00284DF7"/>
    <w:rsid w:val="0028524A"/>
    <w:rsid w:val="00285305"/>
    <w:rsid w:val="00285567"/>
    <w:rsid w:val="0028583D"/>
    <w:rsid w:val="00285EE5"/>
    <w:rsid w:val="0028673E"/>
    <w:rsid w:val="002867C9"/>
    <w:rsid w:val="00286B05"/>
    <w:rsid w:val="0029021A"/>
    <w:rsid w:val="002903E7"/>
    <w:rsid w:val="002904EF"/>
    <w:rsid w:val="00290EC3"/>
    <w:rsid w:val="00291122"/>
    <w:rsid w:val="0029115E"/>
    <w:rsid w:val="002918FF"/>
    <w:rsid w:val="0029195A"/>
    <w:rsid w:val="00291B65"/>
    <w:rsid w:val="00291EA1"/>
    <w:rsid w:val="00292093"/>
    <w:rsid w:val="0029209E"/>
    <w:rsid w:val="00292231"/>
    <w:rsid w:val="00292456"/>
    <w:rsid w:val="0029249B"/>
    <w:rsid w:val="00292650"/>
    <w:rsid w:val="00292967"/>
    <w:rsid w:val="00292A07"/>
    <w:rsid w:val="00292EE8"/>
    <w:rsid w:val="00292FA3"/>
    <w:rsid w:val="00292FEB"/>
    <w:rsid w:val="0029330E"/>
    <w:rsid w:val="0029334A"/>
    <w:rsid w:val="002934A2"/>
    <w:rsid w:val="00293828"/>
    <w:rsid w:val="00293BAD"/>
    <w:rsid w:val="00294052"/>
    <w:rsid w:val="0029410D"/>
    <w:rsid w:val="00294226"/>
    <w:rsid w:val="0029428F"/>
    <w:rsid w:val="00294584"/>
    <w:rsid w:val="002947BF"/>
    <w:rsid w:val="00294818"/>
    <w:rsid w:val="0029530A"/>
    <w:rsid w:val="0029543B"/>
    <w:rsid w:val="002954FB"/>
    <w:rsid w:val="002956F3"/>
    <w:rsid w:val="002959AB"/>
    <w:rsid w:val="00295A2E"/>
    <w:rsid w:val="00295B84"/>
    <w:rsid w:val="002960ED"/>
    <w:rsid w:val="0029610A"/>
    <w:rsid w:val="002961EC"/>
    <w:rsid w:val="00296280"/>
    <w:rsid w:val="0029649E"/>
    <w:rsid w:val="002964DB"/>
    <w:rsid w:val="00296587"/>
    <w:rsid w:val="002965C0"/>
    <w:rsid w:val="002969A0"/>
    <w:rsid w:val="00296BE5"/>
    <w:rsid w:val="00297074"/>
    <w:rsid w:val="00297167"/>
    <w:rsid w:val="0029722F"/>
    <w:rsid w:val="002972C9"/>
    <w:rsid w:val="00297720"/>
    <w:rsid w:val="00297776"/>
    <w:rsid w:val="002978F8"/>
    <w:rsid w:val="00297971"/>
    <w:rsid w:val="00297A6C"/>
    <w:rsid w:val="00297CEE"/>
    <w:rsid w:val="00297EDD"/>
    <w:rsid w:val="002A00A4"/>
    <w:rsid w:val="002A0347"/>
    <w:rsid w:val="002A040B"/>
    <w:rsid w:val="002A0770"/>
    <w:rsid w:val="002A0A43"/>
    <w:rsid w:val="002A0AAB"/>
    <w:rsid w:val="002A0C10"/>
    <w:rsid w:val="002A0E96"/>
    <w:rsid w:val="002A10F3"/>
    <w:rsid w:val="002A15A7"/>
    <w:rsid w:val="002A1652"/>
    <w:rsid w:val="002A1807"/>
    <w:rsid w:val="002A28ED"/>
    <w:rsid w:val="002A2B24"/>
    <w:rsid w:val="002A2B9A"/>
    <w:rsid w:val="002A311B"/>
    <w:rsid w:val="002A33BA"/>
    <w:rsid w:val="002A354F"/>
    <w:rsid w:val="002A3559"/>
    <w:rsid w:val="002A3616"/>
    <w:rsid w:val="002A37AE"/>
    <w:rsid w:val="002A3C43"/>
    <w:rsid w:val="002A3DDE"/>
    <w:rsid w:val="002A403A"/>
    <w:rsid w:val="002A4119"/>
    <w:rsid w:val="002A42C0"/>
    <w:rsid w:val="002A4307"/>
    <w:rsid w:val="002A44D3"/>
    <w:rsid w:val="002A454C"/>
    <w:rsid w:val="002A461E"/>
    <w:rsid w:val="002A4815"/>
    <w:rsid w:val="002A4E2B"/>
    <w:rsid w:val="002A4F7F"/>
    <w:rsid w:val="002A4FA2"/>
    <w:rsid w:val="002A5064"/>
    <w:rsid w:val="002A57A5"/>
    <w:rsid w:val="002A5A76"/>
    <w:rsid w:val="002A5E58"/>
    <w:rsid w:val="002A63A0"/>
    <w:rsid w:val="002A6627"/>
    <w:rsid w:val="002A6966"/>
    <w:rsid w:val="002A6CED"/>
    <w:rsid w:val="002A6EDF"/>
    <w:rsid w:val="002A7273"/>
    <w:rsid w:val="002A7923"/>
    <w:rsid w:val="002A79F9"/>
    <w:rsid w:val="002A7F24"/>
    <w:rsid w:val="002B0416"/>
    <w:rsid w:val="002B05A2"/>
    <w:rsid w:val="002B0A45"/>
    <w:rsid w:val="002B0D7F"/>
    <w:rsid w:val="002B10B6"/>
    <w:rsid w:val="002B1201"/>
    <w:rsid w:val="002B2273"/>
    <w:rsid w:val="002B2419"/>
    <w:rsid w:val="002B2A32"/>
    <w:rsid w:val="002B2C45"/>
    <w:rsid w:val="002B2C9E"/>
    <w:rsid w:val="002B2F2A"/>
    <w:rsid w:val="002B2FD3"/>
    <w:rsid w:val="002B3E7E"/>
    <w:rsid w:val="002B4111"/>
    <w:rsid w:val="002B427D"/>
    <w:rsid w:val="002B428D"/>
    <w:rsid w:val="002B430F"/>
    <w:rsid w:val="002B4CE7"/>
    <w:rsid w:val="002B51E6"/>
    <w:rsid w:val="002B5355"/>
    <w:rsid w:val="002B54B3"/>
    <w:rsid w:val="002B59D2"/>
    <w:rsid w:val="002B5A1C"/>
    <w:rsid w:val="002B5ABE"/>
    <w:rsid w:val="002B5D12"/>
    <w:rsid w:val="002B60F9"/>
    <w:rsid w:val="002B6288"/>
    <w:rsid w:val="002B62AC"/>
    <w:rsid w:val="002B65B5"/>
    <w:rsid w:val="002B67FC"/>
    <w:rsid w:val="002B6873"/>
    <w:rsid w:val="002B6C0D"/>
    <w:rsid w:val="002B6CBE"/>
    <w:rsid w:val="002B6E28"/>
    <w:rsid w:val="002B6E7B"/>
    <w:rsid w:val="002B7874"/>
    <w:rsid w:val="002B7BE9"/>
    <w:rsid w:val="002B7C4A"/>
    <w:rsid w:val="002B7D58"/>
    <w:rsid w:val="002C01DC"/>
    <w:rsid w:val="002C04AF"/>
    <w:rsid w:val="002C1111"/>
    <w:rsid w:val="002C12AB"/>
    <w:rsid w:val="002C1487"/>
    <w:rsid w:val="002C1759"/>
    <w:rsid w:val="002C1951"/>
    <w:rsid w:val="002C1955"/>
    <w:rsid w:val="002C1A8A"/>
    <w:rsid w:val="002C1BC7"/>
    <w:rsid w:val="002C2056"/>
    <w:rsid w:val="002C21E9"/>
    <w:rsid w:val="002C24B2"/>
    <w:rsid w:val="002C2928"/>
    <w:rsid w:val="002C2942"/>
    <w:rsid w:val="002C2ED8"/>
    <w:rsid w:val="002C329A"/>
    <w:rsid w:val="002C33C0"/>
    <w:rsid w:val="002C3CD7"/>
    <w:rsid w:val="002C3D74"/>
    <w:rsid w:val="002C4390"/>
    <w:rsid w:val="002C4456"/>
    <w:rsid w:val="002C5418"/>
    <w:rsid w:val="002C54BA"/>
    <w:rsid w:val="002C5854"/>
    <w:rsid w:val="002C5B2C"/>
    <w:rsid w:val="002C5EE5"/>
    <w:rsid w:val="002C5F0B"/>
    <w:rsid w:val="002C60F1"/>
    <w:rsid w:val="002C6C72"/>
    <w:rsid w:val="002C7609"/>
    <w:rsid w:val="002C7E45"/>
    <w:rsid w:val="002C7F14"/>
    <w:rsid w:val="002C7F65"/>
    <w:rsid w:val="002D017A"/>
    <w:rsid w:val="002D01AF"/>
    <w:rsid w:val="002D0279"/>
    <w:rsid w:val="002D0900"/>
    <w:rsid w:val="002D09DD"/>
    <w:rsid w:val="002D0E37"/>
    <w:rsid w:val="002D0F4B"/>
    <w:rsid w:val="002D135E"/>
    <w:rsid w:val="002D1C08"/>
    <w:rsid w:val="002D1FAD"/>
    <w:rsid w:val="002D20D1"/>
    <w:rsid w:val="002D21B2"/>
    <w:rsid w:val="002D28F5"/>
    <w:rsid w:val="002D29D9"/>
    <w:rsid w:val="002D30A7"/>
    <w:rsid w:val="002D30CE"/>
    <w:rsid w:val="002D3497"/>
    <w:rsid w:val="002D354B"/>
    <w:rsid w:val="002D3603"/>
    <w:rsid w:val="002D376F"/>
    <w:rsid w:val="002D38C1"/>
    <w:rsid w:val="002D3974"/>
    <w:rsid w:val="002D3A80"/>
    <w:rsid w:val="002D3D8B"/>
    <w:rsid w:val="002D42BF"/>
    <w:rsid w:val="002D4426"/>
    <w:rsid w:val="002D4474"/>
    <w:rsid w:val="002D4724"/>
    <w:rsid w:val="002D5331"/>
    <w:rsid w:val="002D57CB"/>
    <w:rsid w:val="002D584B"/>
    <w:rsid w:val="002D58B6"/>
    <w:rsid w:val="002D5DFB"/>
    <w:rsid w:val="002D5E6F"/>
    <w:rsid w:val="002D5F12"/>
    <w:rsid w:val="002D615D"/>
    <w:rsid w:val="002D6171"/>
    <w:rsid w:val="002D6192"/>
    <w:rsid w:val="002D632E"/>
    <w:rsid w:val="002D6346"/>
    <w:rsid w:val="002D69FE"/>
    <w:rsid w:val="002D6B78"/>
    <w:rsid w:val="002D6DAA"/>
    <w:rsid w:val="002D7280"/>
    <w:rsid w:val="002D7372"/>
    <w:rsid w:val="002D761C"/>
    <w:rsid w:val="002D76F1"/>
    <w:rsid w:val="002D7D30"/>
    <w:rsid w:val="002D7EBE"/>
    <w:rsid w:val="002E0042"/>
    <w:rsid w:val="002E0291"/>
    <w:rsid w:val="002E077C"/>
    <w:rsid w:val="002E0C46"/>
    <w:rsid w:val="002E0F5F"/>
    <w:rsid w:val="002E103C"/>
    <w:rsid w:val="002E1D6B"/>
    <w:rsid w:val="002E1FDA"/>
    <w:rsid w:val="002E2419"/>
    <w:rsid w:val="002E27B7"/>
    <w:rsid w:val="002E2A82"/>
    <w:rsid w:val="002E2BEF"/>
    <w:rsid w:val="002E2CB9"/>
    <w:rsid w:val="002E2D4E"/>
    <w:rsid w:val="002E2F60"/>
    <w:rsid w:val="002E306B"/>
    <w:rsid w:val="002E3197"/>
    <w:rsid w:val="002E3233"/>
    <w:rsid w:val="002E3305"/>
    <w:rsid w:val="002E3339"/>
    <w:rsid w:val="002E3795"/>
    <w:rsid w:val="002E3C7F"/>
    <w:rsid w:val="002E3E76"/>
    <w:rsid w:val="002E3EB4"/>
    <w:rsid w:val="002E4027"/>
    <w:rsid w:val="002E41A9"/>
    <w:rsid w:val="002E498D"/>
    <w:rsid w:val="002E4A50"/>
    <w:rsid w:val="002E4B99"/>
    <w:rsid w:val="002E50A3"/>
    <w:rsid w:val="002E52EA"/>
    <w:rsid w:val="002E54A4"/>
    <w:rsid w:val="002E56CB"/>
    <w:rsid w:val="002E5778"/>
    <w:rsid w:val="002E5E00"/>
    <w:rsid w:val="002E62BA"/>
    <w:rsid w:val="002E667B"/>
    <w:rsid w:val="002E66B4"/>
    <w:rsid w:val="002E6CE6"/>
    <w:rsid w:val="002E70BF"/>
    <w:rsid w:val="002E756B"/>
    <w:rsid w:val="002E78FD"/>
    <w:rsid w:val="002F063D"/>
    <w:rsid w:val="002F064E"/>
    <w:rsid w:val="002F0AD9"/>
    <w:rsid w:val="002F0CAA"/>
    <w:rsid w:val="002F0CFA"/>
    <w:rsid w:val="002F107D"/>
    <w:rsid w:val="002F12BF"/>
    <w:rsid w:val="002F12FB"/>
    <w:rsid w:val="002F143C"/>
    <w:rsid w:val="002F15CC"/>
    <w:rsid w:val="002F1A05"/>
    <w:rsid w:val="002F1E30"/>
    <w:rsid w:val="002F25DD"/>
    <w:rsid w:val="002F271C"/>
    <w:rsid w:val="002F2797"/>
    <w:rsid w:val="002F2A4D"/>
    <w:rsid w:val="002F2C70"/>
    <w:rsid w:val="002F3109"/>
    <w:rsid w:val="002F33C7"/>
    <w:rsid w:val="002F39E6"/>
    <w:rsid w:val="002F4369"/>
    <w:rsid w:val="002F43B6"/>
    <w:rsid w:val="002F4A4E"/>
    <w:rsid w:val="002F4CED"/>
    <w:rsid w:val="002F5031"/>
    <w:rsid w:val="002F5B6F"/>
    <w:rsid w:val="002F61D1"/>
    <w:rsid w:val="002F62F1"/>
    <w:rsid w:val="002F642F"/>
    <w:rsid w:val="002F650C"/>
    <w:rsid w:val="002F6585"/>
    <w:rsid w:val="002F6A80"/>
    <w:rsid w:val="002F6C05"/>
    <w:rsid w:val="002F72F7"/>
    <w:rsid w:val="002F743B"/>
    <w:rsid w:val="002F76AE"/>
    <w:rsid w:val="002F7841"/>
    <w:rsid w:val="002F7D5F"/>
    <w:rsid w:val="002F7DE0"/>
    <w:rsid w:val="003001DA"/>
    <w:rsid w:val="00300688"/>
    <w:rsid w:val="003008AF"/>
    <w:rsid w:val="0030093E"/>
    <w:rsid w:val="00300E3C"/>
    <w:rsid w:val="00300FAB"/>
    <w:rsid w:val="003011A6"/>
    <w:rsid w:val="003017CE"/>
    <w:rsid w:val="003017CF"/>
    <w:rsid w:val="003019AD"/>
    <w:rsid w:val="00301C79"/>
    <w:rsid w:val="00301E05"/>
    <w:rsid w:val="003027AD"/>
    <w:rsid w:val="00302AB6"/>
    <w:rsid w:val="00302B46"/>
    <w:rsid w:val="0030303F"/>
    <w:rsid w:val="00303246"/>
    <w:rsid w:val="00303764"/>
    <w:rsid w:val="00303847"/>
    <w:rsid w:val="00303A0C"/>
    <w:rsid w:val="00303B5C"/>
    <w:rsid w:val="00303BBB"/>
    <w:rsid w:val="00304422"/>
    <w:rsid w:val="003045A1"/>
    <w:rsid w:val="003048B0"/>
    <w:rsid w:val="003048CA"/>
    <w:rsid w:val="003050DA"/>
    <w:rsid w:val="00305114"/>
    <w:rsid w:val="003052C7"/>
    <w:rsid w:val="00305864"/>
    <w:rsid w:val="00305F4E"/>
    <w:rsid w:val="00306165"/>
    <w:rsid w:val="00306262"/>
    <w:rsid w:val="0030650D"/>
    <w:rsid w:val="00306641"/>
    <w:rsid w:val="00306A40"/>
    <w:rsid w:val="00306BB7"/>
    <w:rsid w:val="00306D6B"/>
    <w:rsid w:val="00306F9F"/>
    <w:rsid w:val="003072EE"/>
    <w:rsid w:val="0030735E"/>
    <w:rsid w:val="003074E6"/>
    <w:rsid w:val="003078D5"/>
    <w:rsid w:val="00307B8C"/>
    <w:rsid w:val="00307E60"/>
    <w:rsid w:val="00310111"/>
    <w:rsid w:val="003102F7"/>
    <w:rsid w:val="0031038E"/>
    <w:rsid w:val="00310559"/>
    <w:rsid w:val="00310B01"/>
    <w:rsid w:val="00310BDB"/>
    <w:rsid w:val="00310FF9"/>
    <w:rsid w:val="00311266"/>
    <w:rsid w:val="0031136C"/>
    <w:rsid w:val="003115FB"/>
    <w:rsid w:val="00311724"/>
    <w:rsid w:val="00311C05"/>
    <w:rsid w:val="00311CC1"/>
    <w:rsid w:val="00312371"/>
    <w:rsid w:val="00312696"/>
    <w:rsid w:val="00312B10"/>
    <w:rsid w:val="00313190"/>
    <w:rsid w:val="00313385"/>
    <w:rsid w:val="003134E8"/>
    <w:rsid w:val="003139F1"/>
    <w:rsid w:val="00313B7C"/>
    <w:rsid w:val="003145B0"/>
    <w:rsid w:val="00314706"/>
    <w:rsid w:val="00314C98"/>
    <w:rsid w:val="00314E0C"/>
    <w:rsid w:val="003158D6"/>
    <w:rsid w:val="0031599E"/>
    <w:rsid w:val="00315E42"/>
    <w:rsid w:val="003162F3"/>
    <w:rsid w:val="003163CC"/>
    <w:rsid w:val="003164FB"/>
    <w:rsid w:val="00316543"/>
    <w:rsid w:val="00316852"/>
    <w:rsid w:val="003168EA"/>
    <w:rsid w:val="0031699A"/>
    <w:rsid w:val="00316ACC"/>
    <w:rsid w:val="00316C51"/>
    <w:rsid w:val="00317597"/>
    <w:rsid w:val="00317A87"/>
    <w:rsid w:val="0032024B"/>
    <w:rsid w:val="00320258"/>
    <w:rsid w:val="00320A1F"/>
    <w:rsid w:val="00320E94"/>
    <w:rsid w:val="003216FF"/>
    <w:rsid w:val="00321A54"/>
    <w:rsid w:val="00321B8C"/>
    <w:rsid w:val="00321C86"/>
    <w:rsid w:val="00321D5B"/>
    <w:rsid w:val="003220F4"/>
    <w:rsid w:val="00322662"/>
    <w:rsid w:val="00322690"/>
    <w:rsid w:val="00322922"/>
    <w:rsid w:val="00322C19"/>
    <w:rsid w:val="003232C1"/>
    <w:rsid w:val="003236B6"/>
    <w:rsid w:val="00323AA9"/>
    <w:rsid w:val="00323BE3"/>
    <w:rsid w:val="00323D7B"/>
    <w:rsid w:val="00323E48"/>
    <w:rsid w:val="00324116"/>
    <w:rsid w:val="00324292"/>
    <w:rsid w:val="003244CD"/>
    <w:rsid w:val="003245E7"/>
    <w:rsid w:val="00324645"/>
    <w:rsid w:val="003247C3"/>
    <w:rsid w:val="00324951"/>
    <w:rsid w:val="00324AB8"/>
    <w:rsid w:val="00324B4F"/>
    <w:rsid w:val="00324BAF"/>
    <w:rsid w:val="00324CF1"/>
    <w:rsid w:val="00324E08"/>
    <w:rsid w:val="00324E4F"/>
    <w:rsid w:val="0032503A"/>
    <w:rsid w:val="003251D6"/>
    <w:rsid w:val="00325389"/>
    <w:rsid w:val="003253A6"/>
    <w:rsid w:val="003253A7"/>
    <w:rsid w:val="003257F1"/>
    <w:rsid w:val="003258C9"/>
    <w:rsid w:val="00325CCB"/>
    <w:rsid w:val="00325D49"/>
    <w:rsid w:val="00326749"/>
    <w:rsid w:val="0032675B"/>
    <w:rsid w:val="00326A91"/>
    <w:rsid w:val="00326C7C"/>
    <w:rsid w:val="00327096"/>
    <w:rsid w:val="003270E6"/>
    <w:rsid w:val="003271A0"/>
    <w:rsid w:val="00327A3E"/>
    <w:rsid w:val="00327D76"/>
    <w:rsid w:val="00330045"/>
    <w:rsid w:val="0033026E"/>
    <w:rsid w:val="003305F5"/>
    <w:rsid w:val="0033095E"/>
    <w:rsid w:val="00331AE1"/>
    <w:rsid w:val="003325A7"/>
    <w:rsid w:val="003327F7"/>
    <w:rsid w:val="00332A31"/>
    <w:rsid w:val="00332AE7"/>
    <w:rsid w:val="00332B8B"/>
    <w:rsid w:val="00332D0E"/>
    <w:rsid w:val="00333149"/>
    <w:rsid w:val="00333192"/>
    <w:rsid w:val="0033319A"/>
    <w:rsid w:val="003338E7"/>
    <w:rsid w:val="00333CF5"/>
    <w:rsid w:val="00334166"/>
    <w:rsid w:val="003342A8"/>
    <w:rsid w:val="00334520"/>
    <w:rsid w:val="003345C5"/>
    <w:rsid w:val="003347C0"/>
    <w:rsid w:val="00334B6B"/>
    <w:rsid w:val="00334D20"/>
    <w:rsid w:val="00334E92"/>
    <w:rsid w:val="00335960"/>
    <w:rsid w:val="00335A1A"/>
    <w:rsid w:val="00335AC4"/>
    <w:rsid w:val="00335CF0"/>
    <w:rsid w:val="00336244"/>
    <w:rsid w:val="003364D2"/>
    <w:rsid w:val="0033667E"/>
    <w:rsid w:val="003369C7"/>
    <w:rsid w:val="00336A99"/>
    <w:rsid w:val="00336B5D"/>
    <w:rsid w:val="00336CF0"/>
    <w:rsid w:val="00336E97"/>
    <w:rsid w:val="00336F3D"/>
    <w:rsid w:val="00337953"/>
    <w:rsid w:val="00337F3D"/>
    <w:rsid w:val="0034002C"/>
    <w:rsid w:val="0034016A"/>
    <w:rsid w:val="003404BE"/>
    <w:rsid w:val="00340766"/>
    <w:rsid w:val="003407E1"/>
    <w:rsid w:val="003408A6"/>
    <w:rsid w:val="003409DE"/>
    <w:rsid w:val="00340ACA"/>
    <w:rsid w:val="003411D5"/>
    <w:rsid w:val="003413EF"/>
    <w:rsid w:val="00341501"/>
    <w:rsid w:val="0034165E"/>
    <w:rsid w:val="00341E98"/>
    <w:rsid w:val="00341EAC"/>
    <w:rsid w:val="0034209A"/>
    <w:rsid w:val="003420F9"/>
    <w:rsid w:val="003423D6"/>
    <w:rsid w:val="003429BE"/>
    <w:rsid w:val="00342D81"/>
    <w:rsid w:val="00342E49"/>
    <w:rsid w:val="003436D4"/>
    <w:rsid w:val="00343C3D"/>
    <w:rsid w:val="00343DDC"/>
    <w:rsid w:val="003441A5"/>
    <w:rsid w:val="003445C9"/>
    <w:rsid w:val="00344AE5"/>
    <w:rsid w:val="00344B76"/>
    <w:rsid w:val="00344F96"/>
    <w:rsid w:val="00345823"/>
    <w:rsid w:val="00345A20"/>
    <w:rsid w:val="00345CB5"/>
    <w:rsid w:val="00345CD4"/>
    <w:rsid w:val="00345DCB"/>
    <w:rsid w:val="00346542"/>
    <w:rsid w:val="003468F8"/>
    <w:rsid w:val="00346A65"/>
    <w:rsid w:val="00346E79"/>
    <w:rsid w:val="003476AD"/>
    <w:rsid w:val="00347AAA"/>
    <w:rsid w:val="00347B2E"/>
    <w:rsid w:val="00347CC2"/>
    <w:rsid w:val="0035060F"/>
    <w:rsid w:val="00350692"/>
    <w:rsid w:val="00350AA4"/>
    <w:rsid w:val="00351386"/>
    <w:rsid w:val="00351500"/>
    <w:rsid w:val="00351564"/>
    <w:rsid w:val="0035195A"/>
    <w:rsid w:val="00351CD7"/>
    <w:rsid w:val="0035221C"/>
    <w:rsid w:val="00352493"/>
    <w:rsid w:val="0035252B"/>
    <w:rsid w:val="00352CB1"/>
    <w:rsid w:val="0035315E"/>
    <w:rsid w:val="00353374"/>
    <w:rsid w:val="0035345C"/>
    <w:rsid w:val="00353F84"/>
    <w:rsid w:val="003542AD"/>
    <w:rsid w:val="003547FC"/>
    <w:rsid w:val="00354B1B"/>
    <w:rsid w:val="00354FFB"/>
    <w:rsid w:val="00355824"/>
    <w:rsid w:val="0035585F"/>
    <w:rsid w:val="003558BF"/>
    <w:rsid w:val="00355929"/>
    <w:rsid w:val="00355CB6"/>
    <w:rsid w:val="003560F9"/>
    <w:rsid w:val="003561B2"/>
    <w:rsid w:val="00356230"/>
    <w:rsid w:val="0035647F"/>
    <w:rsid w:val="0035649E"/>
    <w:rsid w:val="00356851"/>
    <w:rsid w:val="003568C2"/>
    <w:rsid w:val="00356937"/>
    <w:rsid w:val="003569DD"/>
    <w:rsid w:val="00356C31"/>
    <w:rsid w:val="00356EFC"/>
    <w:rsid w:val="0035711D"/>
    <w:rsid w:val="0035725C"/>
    <w:rsid w:val="00357383"/>
    <w:rsid w:val="003573E4"/>
    <w:rsid w:val="00357882"/>
    <w:rsid w:val="00357A61"/>
    <w:rsid w:val="00357DD8"/>
    <w:rsid w:val="0036043F"/>
    <w:rsid w:val="00360899"/>
    <w:rsid w:val="0036102D"/>
    <w:rsid w:val="00361105"/>
    <w:rsid w:val="00361242"/>
    <w:rsid w:val="0036131A"/>
    <w:rsid w:val="0036176E"/>
    <w:rsid w:val="0036191E"/>
    <w:rsid w:val="00361952"/>
    <w:rsid w:val="00361A34"/>
    <w:rsid w:val="00362025"/>
    <w:rsid w:val="00362238"/>
    <w:rsid w:val="00362387"/>
    <w:rsid w:val="00362540"/>
    <w:rsid w:val="0036307F"/>
    <w:rsid w:val="003630CF"/>
    <w:rsid w:val="00363A32"/>
    <w:rsid w:val="00363A99"/>
    <w:rsid w:val="0036412F"/>
    <w:rsid w:val="00364348"/>
    <w:rsid w:val="0036479F"/>
    <w:rsid w:val="0036496F"/>
    <w:rsid w:val="00365640"/>
    <w:rsid w:val="00365652"/>
    <w:rsid w:val="003659E4"/>
    <w:rsid w:val="00365C27"/>
    <w:rsid w:val="00365F58"/>
    <w:rsid w:val="00366186"/>
    <w:rsid w:val="0036621F"/>
    <w:rsid w:val="0036643D"/>
    <w:rsid w:val="003664A0"/>
    <w:rsid w:val="00366CB4"/>
    <w:rsid w:val="00367435"/>
    <w:rsid w:val="0036746C"/>
    <w:rsid w:val="00367470"/>
    <w:rsid w:val="00367512"/>
    <w:rsid w:val="00370115"/>
    <w:rsid w:val="00370486"/>
    <w:rsid w:val="00370799"/>
    <w:rsid w:val="00370965"/>
    <w:rsid w:val="00370E1E"/>
    <w:rsid w:val="00370E25"/>
    <w:rsid w:val="00370F89"/>
    <w:rsid w:val="0037105C"/>
    <w:rsid w:val="003712BF"/>
    <w:rsid w:val="00371448"/>
    <w:rsid w:val="0037173F"/>
    <w:rsid w:val="003718B8"/>
    <w:rsid w:val="00371959"/>
    <w:rsid w:val="00371A16"/>
    <w:rsid w:val="00371EFD"/>
    <w:rsid w:val="0037230C"/>
    <w:rsid w:val="0037232A"/>
    <w:rsid w:val="003726D6"/>
    <w:rsid w:val="00372783"/>
    <w:rsid w:val="0037296F"/>
    <w:rsid w:val="00372C79"/>
    <w:rsid w:val="00372F8B"/>
    <w:rsid w:val="003730B8"/>
    <w:rsid w:val="0037317A"/>
    <w:rsid w:val="00373334"/>
    <w:rsid w:val="00373E61"/>
    <w:rsid w:val="00374154"/>
    <w:rsid w:val="00374826"/>
    <w:rsid w:val="0037485F"/>
    <w:rsid w:val="0037487E"/>
    <w:rsid w:val="003748B3"/>
    <w:rsid w:val="003748F9"/>
    <w:rsid w:val="00374FAD"/>
    <w:rsid w:val="0037515B"/>
    <w:rsid w:val="0037558F"/>
    <w:rsid w:val="003758E3"/>
    <w:rsid w:val="003759C5"/>
    <w:rsid w:val="00375D4E"/>
    <w:rsid w:val="00376316"/>
    <w:rsid w:val="0037637C"/>
    <w:rsid w:val="00376465"/>
    <w:rsid w:val="00376876"/>
    <w:rsid w:val="00376A75"/>
    <w:rsid w:val="003772C2"/>
    <w:rsid w:val="0037776B"/>
    <w:rsid w:val="003778F0"/>
    <w:rsid w:val="003778FE"/>
    <w:rsid w:val="00377B9E"/>
    <w:rsid w:val="00380016"/>
    <w:rsid w:val="00380027"/>
    <w:rsid w:val="00380060"/>
    <w:rsid w:val="003803D5"/>
    <w:rsid w:val="00380BA5"/>
    <w:rsid w:val="00380E26"/>
    <w:rsid w:val="00380F10"/>
    <w:rsid w:val="00381028"/>
    <w:rsid w:val="0038102B"/>
    <w:rsid w:val="003816A5"/>
    <w:rsid w:val="00381851"/>
    <w:rsid w:val="00381C46"/>
    <w:rsid w:val="00381C8C"/>
    <w:rsid w:val="00381E81"/>
    <w:rsid w:val="00381F00"/>
    <w:rsid w:val="00382107"/>
    <w:rsid w:val="003823CB"/>
    <w:rsid w:val="00382CC4"/>
    <w:rsid w:val="003835B4"/>
    <w:rsid w:val="003835CB"/>
    <w:rsid w:val="00383883"/>
    <w:rsid w:val="00383B66"/>
    <w:rsid w:val="00383CA2"/>
    <w:rsid w:val="003844F8"/>
    <w:rsid w:val="00384822"/>
    <w:rsid w:val="00384A5D"/>
    <w:rsid w:val="00384A86"/>
    <w:rsid w:val="00384F9E"/>
    <w:rsid w:val="00384FF9"/>
    <w:rsid w:val="00385038"/>
    <w:rsid w:val="00385200"/>
    <w:rsid w:val="00385642"/>
    <w:rsid w:val="003857C6"/>
    <w:rsid w:val="00385A84"/>
    <w:rsid w:val="00385B67"/>
    <w:rsid w:val="00386607"/>
    <w:rsid w:val="0038692B"/>
    <w:rsid w:val="0038692F"/>
    <w:rsid w:val="0038693E"/>
    <w:rsid w:val="00386944"/>
    <w:rsid w:val="00386A48"/>
    <w:rsid w:val="00386FC3"/>
    <w:rsid w:val="00387126"/>
    <w:rsid w:val="003872B5"/>
    <w:rsid w:val="00387814"/>
    <w:rsid w:val="00387ABA"/>
    <w:rsid w:val="00387C86"/>
    <w:rsid w:val="00387C93"/>
    <w:rsid w:val="00387FAA"/>
    <w:rsid w:val="00390016"/>
    <w:rsid w:val="00390150"/>
    <w:rsid w:val="00390596"/>
    <w:rsid w:val="00390631"/>
    <w:rsid w:val="00390777"/>
    <w:rsid w:val="00390884"/>
    <w:rsid w:val="00390ACE"/>
    <w:rsid w:val="00390BC4"/>
    <w:rsid w:val="00390C8F"/>
    <w:rsid w:val="00390F93"/>
    <w:rsid w:val="003913B3"/>
    <w:rsid w:val="003913D1"/>
    <w:rsid w:val="0039189E"/>
    <w:rsid w:val="00391D10"/>
    <w:rsid w:val="00392321"/>
    <w:rsid w:val="003923D6"/>
    <w:rsid w:val="00392932"/>
    <w:rsid w:val="00392FAE"/>
    <w:rsid w:val="003934C5"/>
    <w:rsid w:val="003934D2"/>
    <w:rsid w:val="003934DA"/>
    <w:rsid w:val="003937E7"/>
    <w:rsid w:val="00393B39"/>
    <w:rsid w:val="00393D55"/>
    <w:rsid w:val="00394129"/>
    <w:rsid w:val="003943C9"/>
    <w:rsid w:val="003946ED"/>
    <w:rsid w:val="00394F32"/>
    <w:rsid w:val="0039514D"/>
    <w:rsid w:val="00395234"/>
    <w:rsid w:val="00395526"/>
    <w:rsid w:val="00395563"/>
    <w:rsid w:val="003958E0"/>
    <w:rsid w:val="00395D3C"/>
    <w:rsid w:val="00395D62"/>
    <w:rsid w:val="00395E37"/>
    <w:rsid w:val="003961EC"/>
    <w:rsid w:val="00396B38"/>
    <w:rsid w:val="00396B8A"/>
    <w:rsid w:val="00396EE6"/>
    <w:rsid w:val="00396FE9"/>
    <w:rsid w:val="00397023"/>
    <w:rsid w:val="003973A6"/>
    <w:rsid w:val="003973AD"/>
    <w:rsid w:val="0039742A"/>
    <w:rsid w:val="00397625"/>
    <w:rsid w:val="0039778B"/>
    <w:rsid w:val="00397827"/>
    <w:rsid w:val="00397BA7"/>
    <w:rsid w:val="003A020C"/>
    <w:rsid w:val="003A07CC"/>
    <w:rsid w:val="003A089A"/>
    <w:rsid w:val="003A0965"/>
    <w:rsid w:val="003A0E91"/>
    <w:rsid w:val="003A1013"/>
    <w:rsid w:val="003A1388"/>
    <w:rsid w:val="003A19C8"/>
    <w:rsid w:val="003A1BFE"/>
    <w:rsid w:val="003A1E4C"/>
    <w:rsid w:val="003A2825"/>
    <w:rsid w:val="003A2A2B"/>
    <w:rsid w:val="003A2A54"/>
    <w:rsid w:val="003A36D8"/>
    <w:rsid w:val="003A37B0"/>
    <w:rsid w:val="003A3923"/>
    <w:rsid w:val="003A398A"/>
    <w:rsid w:val="003A3A99"/>
    <w:rsid w:val="003A3B2D"/>
    <w:rsid w:val="003A3F5B"/>
    <w:rsid w:val="003A4171"/>
    <w:rsid w:val="003A4731"/>
    <w:rsid w:val="003A53EB"/>
    <w:rsid w:val="003A5670"/>
    <w:rsid w:val="003A574F"/>
    <w:rsid w:val="003A5894"/>
    <w:rsid w:val="003A5CEF"/>
    <w:rsid w:val="003A5CFC"/>
    <w:rsid w:val="003A5F62"/>
    <w:rsid w:val="003A61A5"/>
    <w:rsid w:val="003A62FC"/>
    <w:rsid w:val="003A630B"/>
    <w:rsid w:val="003A6761"/>
    <w:rsid w:val="003A6DBC"/>
    <w:rsid w:val="003A6E27"/>
    <w:rsid w:val="003A6EFB"/>
    <w:rsid w:val="003A7085"/>
    <w:rsid w:val="003A723D"/>
    <w:rsid w:val="003A7478"/>
    <w:rsid w:val="003A7B9A"/>
    <w:rsid w:val="003A7EC4"/>
    <w:rsid w:val="003A7FB7"/>
    <w:rsid w:val="003B003B"/>
    <w:rsid w:val="003B017F"/>
    <w:rsid w:val="003B02E4"/>
    <w:rsid w:val="003B09D1"/>
    <w:rsid w:val="003B0ACD"/>
    <w:rsid w:val="003B0BC8"/>
    <w:rsid w:val="003B0BD7"/>
    <w:rsid w:val="003B0C06"/>
    <w:rsid w:val="003B0E4B"/>
    <w:rsid w:val="003B1276"/>
    <w:rsid w:val="003B1543"/>
    <w:rsid w:val="003B1F33"/>
    <w:rsid w:val="003B24AF"/>
    <w:rsid w:val="003B2761"/>
    <w:rsid w:val="003B2869"/>
    <w:rsid w:val="003B2970"/>
    <w:rsid w:val="003B341F"/>
    <w:rsid w:val="003B38E9"/>
    <w:rsid w:val="003B39C3"/>
    <w:rsid w:val="003B3A42"/>
    <w:rsid w:val="003B3AD2"/>
    <w:rsid w:val="003B3BFF"/>
    <w:rsid w:val="003B3F5E"/>
    <w:rsid w:val="003B418C"/>
    <w:rsid w:val="003B430E"/>
    <w:rsid w:val="003B47C2"/>
    <w:rsid w:val="003B4889"/>
    <w:rsid w:val="003B4BED"/>
    <w:rsid w:val="003B4D8E"/>
    <w:rsid w:val="003B4DD7"/>
    <w:rsid w:val="003B517B"/>
    <w:rsid w:val="003B599C"/>
    <w:rsid w:val="003B5F57"/>
    <w:rsid w:val="003B6123"/>
    <w:rsid w:val="003B61FC"/>
    <w:rsid w:val="003B69B0"/>
    <w:rsid w:val="003B73E7"/>
    <w:rsid w:val="003B74FE"/>
    <w:rsid w:val="003B76EE"/>
    <w:rsid w:val="003B79D2"/>
    <w:rsid w:val="003B79D8"/>
    <w:rsid w:val="003B7DCF"/>
    <w:rsid w:val="003C056C"/>
    <w:rsid w:val="003C062B"/>
    <w:rsid w:val="003C0B1C"/>
    <w:rsid w:val="003C0D6F"/>
    <w:rsid w:val="003C0D96"/>
    <w:rsid w:val="003C11D3"/>
    <w:rsid w:val="003C127F"/>
    <w:rsid w:val="003C16E5"/>
    <w:rsid w:val="003C17D8"/>
    <w:rsid w:val="003C17F4"/>
    <w:rsid w:val="003C18C4"/>
    <w:rsid w:val="003C1D97"/>
    <w:rsid w:val="003C2004"/>
    <w:rsid w:val="003C223D"/>
    <w:rsid w:val="003C22AF"/>
    <w:rsid w:val="003C24C6"/>
    <w:rsid w:val="003C2942"/>
    <w:rsid w:val="003C2A7A"/>
    <w:rsid w:val="003C2EA2"/>
    <w:rsid w:val="003C2F31"/>
    <w:rsid w:val="003C30CF"/>
    <w:rsid w:val="003C36AE"/>
    <w:rsid w:val="003C3C62"/>
    <w:rsid w:val="003C4117"/>
    <w:rsid w:val="003C470E"/>
    <w:rsid w:val="003C476C"/>
    <w:rsid w:val="003C4D0A"/>
    <w:rsid w:val="003C518D"/>
    <w:rsid w:val="003C5C63"/>
    <w:rsid w:val="003C6029"/>
    <w:rsid w:val="003C6167"/>
    <w:rsid w:val="003C6462"/>
    <w:rsid w:val="003C65DB"/>
    <w:rsid w:val="003C6690"/>
    <w:rsid w:val="003C6A09"/>
    <w:rsid w:val="003C6DAB"/>
    <w:rsid w:val="003C743B"/>
    <w:rsid w:val="003C77A7"/>
    <w:rsid w:val="003C7D94"/>
    <w:rsid w:val="003C7E7C"/>
    <w:rsid w:val="003C7F17"/>
    <w:rsid w:val="003C7FCD"/>
    <w:rsid w:val="003D0196"/>
    <w:rsid w:val="003D0362"/>
    <w:rsid w:val="003D07D2"/>
    <w:rsid w:val="003D0D1C"/>
    <w:rsid w:val="003D0EFC"/>
    <w:rsid w:val="003D10F5"/>
    <w:rsid w:val="003D17D7"/>
    <w:rsid w:val="003D1A40"/>
    <w:rsid w:val="003D1F23"/>
    <w:rsid w:val="003D2093"/>
    <w:rsid w:val="003D25B2"/>
    <w:rsid w:val="003D2795"/>
    <w:rsid w:val="003D29BA"/>
    <w:rsid w:val="003D312D"/>
    <w:rsid w:val="003D3350"/>
    <w:rsid w:val="003D338C"/>
    <w:rsid w:val="003D34FC"/>
    <w:rsid w:val="003D39BE"/>
    <w:rsid w:val="003D4281"/>
    <w:rsid w:val="003D4592"/>
    <w:rsid w:val="003D4635"/>
    <w:rsid w:val="003D4D73"/>
    <w:rsid w:val="003D4DA2"/>
    <w:rsid w:val="003D5567"/>
    <w:rsid w:val="003D56B6"/>
    <w:rsid w:val="003D5AC7"/>
    <w:rsid w:val="003D5E42"/>
    <w:rsid w:val="003D5E81"/>
    <w:rsid w:val="003D5F03"/>
    <w:rsid w:val="003D60FC"/>
    <w:rsid w:val="003D66BF"/>
    <w:rsid w:val="003D68D6"/>
    <w:rsid w:val="003D69F8"/>
    <w:rsid w:val="003D7437"/>
    <w:rsid w:val="003D7698"/>
    <w:rsid w:val="003D77A9"/>
    <w:rsid w:val="003E0566"/>
    <w:rsid w:val="003E05D0"/>
    <w:rsid w:val="003E0972"/>
    <w:rsid w:val="003E09B6"/>
    <w:rsid w:val="003E0B15"/>
    <w:rsid w:val="003E0C7F"/>
    <w:rsid w:val="003E16D5"/>
    <w:rsid w:val="003E1909"/>
    <w:rsid w:val="003E1A95"/>
    <w:rsid w:val="003E1E21"/>
    <w:rsid w:val="003E2088"/>
    <w:rsid w:val="003E21C9"/>
    <w:rsid w:val="003E2383"/>
    <w:rsid w:val="003E2845"/>
    <w:rsid w:val="003E285B"/>
    <w:rsid w:val="003E31F3"/>
    <w:rsid w:val="003E38DA"/>
    <w:rsid w:val="003E394A"/>
    <w:rsid w:val="003E3CA7"/>
    <w:rsid w:val="003E3D9B"/>
    <w:rsid w:val="003E3EA7"/>
    <w:rsid w:val="003E3FAB"/>
    <w:rsid w:val="003E3FDC"/>
    <w:rsid w:val="003E40AF"/>
    <w:rsid w:val="003E459B"/>
    <w:rsid w:val="003E45A3"/>
    <w:rsid w:val="003E5160"/>
    <w:rsid w:val="003E5318"/>
    <w:rsid w:val="003E57D8"/>
    <w:rsid w:val="003E59EC"/>
    <w:rsid w:val="003E5B58"/>
    <w:rsid w:val="003E5FE8"/>
    <w:rsid w:val="003E62F2"/>
    <w:rsid w:val="003E6312"/>
    <w:rsid w:val="003E670E"/>
    <w:rsid w:val="003E6A72"/>
    <w:rsid w:val="003E6CF2"/>
    <w:rsid w:val="003E71B1"/>
    <w:rsid w:val="003E79EC"/>
    <w:rsid w:val="003E7ED7"/>
    <w:rsid w:val="003E7F95"/>
    <w:rsid w:val="003F0357"/>
    <w:rsid w:val="003F043E"/>
    <w:rsid w:val="003F0653"/>
    <w:rsid w:val="003F094C"/>
    <w:rsid w:val="003F0C38"/>
    <w:rsid w:val="003F0FD4"/>
    <w:rsid w:val="003F1049"/>
    <w:rsid w:val="003F117A"/>
    <w:rsid w:val="003F1321"/>
    <w:rsid w:val="003F13D3"/>
    <w:rsid w:val="003F178D"/>
    <w:rsid w:val="003F18A2"/>
    <w:rsid w:val="003F1B6A"/>
    <w:rsid w:val="003F1CAC"/>
    <w:rsid w:val="003F1D5A"/>
    <w:rsid w:val="003F1EAA"/>
    <w:rsid w:val="003F1F17"/>
    <w:rsid w:val="003F1F57"/>
    <w:rsid w:val="003F2676"/>
    <w:rsid w:val="003F2D4B"/>
    <w:rsid w:val="003F3163"/>
    <w:rsid w:val="003F31C5"/>
    <w:rsid w:val="003F354C"/>
    <w:rsid w:val="003F3617"/>
    <w:rsid w:val="003F3BB5"/>
    <w:rsid w:val="003F40CD"/>
    <w:rsid w:val="003F4102"/>
    <w:rsid w:val="003F4E0E"/>
    <w:rsid w:val="003F4E1B"/>
    <w:rsid w:val="003F4F1A"/>
    <w:rsid w:val="003F52E1"/>
    <w:rsid w:val="003F5356"/>
    <w:rsid w:val="003F5365"/>
    <w:rsid w:val="003F53B5"/>
    <w:rsid w:val="003F5478"/>
    <w:rsid w:val="003F5C5D"/>
    <w:rsid w:val="003F6001"/>
    <w:rsid w:val="003F6336"/>
    <w:rsid w:val="003F6723"/>
    <w:rsid w:val="003F6816"/>
    <w:rsid w:val="003F6BBC"/>
    <w:rsid w:val="003F6BF5"/>
    <w:rsid w:val="003F7189"/>
    <w:rsid w:val="003F72CE"/>
    <w:rsid w:val="003F7B6B"/>
    <w:rsid w:val="003F7C4B"/>
    <w:rsid w:val="003F7E14"/>
    <w:rsid w:val="003F7F1D"/>
    <w:rsid w:val="003F7F4A"/>
    <w:rsid w:val="00400287"/>
    <w:rsid w:val="004005A0"/>
    <w:rsid w:val="0040096F"/>
    <w:rsid w:val="00400A1B"/>
    <w:rsid w:val="00400E2B"/>
    <w:rsid w:val="0040107D"/>
    <w:rsid w:val="004010BC"/>
    <w:rsid w:val="004010DD"/>
    <w:rsid w:val="0040113D"/>
    <w:rsid w:val="00401194"/>
    <w:rsid w:val="004011B9"/>
    <w:rsid w:val="00401703"/>
    <w:rsid w:val="004018DF"/>
    <w:rsid w:val="004018EB"/>
    <w:rsid w:val="00401D53"/>
    <w:rsid w:val="00403708"/>
    <w:rsid w:val="00403D25"/>
    <w:rsid w:val="00403EA6"/>
    <w:rsid w:val="00403ECB"/>
    <w:rsid w:val="0040412D"/>
    <w:rsid w:val="00404231"/>
    <w:rsid w:val="004047A1"/>
    <w:rsid w:val="00404C69"/>
    <w:rsid w:val="00404DD5"/>
    <w:rsid w:val="00404FF9"/>
    <w:rsid w:val="004054A6"/>
    <w:rsid w:val="00405A4F"/>
    <w:rsid w:val="00405CE1"/>
    <w:rsid w:val="0040603F"/>
    <w:rsid w:val="004060B0"/>
    <w:rsid w:val="00406137"/>
    <w:rsid w:val="00406170"/>
    <w:rsid w:val="004063FA"/>
    <w:rsid w:val="0040670E"/>
    <w:rsid w:val="00406B32"/>
    <w:rsid w:val="00406B46"/>
    <w:rsid w:val="00406CD6"/>
    <w:rsid w:val="00406F25"/>
    <w:rsid w:val="004071B6"/>
    <w:rsid w:val="0040766D"/>
    <w:rsid w:val="00407762"/>
    <w:rsid w:val="00407B42"/>
    <w:rsid w:val="00407C2D"/>
    <w:rsid w:val="004105AE"/>
    <w:rsid w:val="00410778"/>
    <w:rsid w:val="00410CE7"/>
    <w:rsid w:val="00410FF0"/>
    <w:rsid w:val="004113F3"/>
    <w:rsid w:val="004116BE"/>
    <w:rsid w:val="004117C4"/>
    <w:rsid w:val="00411BF1"/>
    <w:rsid w:val="0041214A"/>
    <w:rsid w:val="004121F6"/>
    <w:rsid w:val="0041292A"/>
    <w:rsid w:val="00412F40"/>
    <w:rsid w:val="0041365B"/>
    <w:rsid w:val="004137B8"/>
    <w:rsid w:val="004138EC"/>
    <w:rsid w:val="00413F07"/>
    <w:rsid w:val="004142AA"/>
    <w:rsid w:val="00414310"/>
    <w:rsid w:val="004145DC"/>
    <w:rsid w:val="004147D1"/>
    <w:rsid w:val="00414908"/>
    <w:rsid w:val="00414ACA"/>
    <w:rsid w:val="00414B3E"/>
    <w:rsid w:val="00414B9B"/>
    <w:rsid w:val="00414DB2"/>
    <w:rsid w:val="00415426"/>
    <w:rsid w:val="00415470"/>
    <w:rsid w:val="00415493"/>
    <w:rsid w:val="004155CE"/>
    <w:rsid w:val="004156EC"/>
    <w:rsid w:val="0041581C"/>
    <w:rsid w:val="00415A1E"/>
    <w:rsid w:val="00415AA2"/>
    <w:rsid w:val="00415CC6"/>
    <w:rsid w:val="00415F00"/>
    <w:rsid w:val="004162DD"/>
    <w:rsid w:val="00416372"/>
    <w:rsid w:val="004163EC"/>
    <w:rsid w:val="004164B6"/>
    <w:rsid w:val="00416825"/>
    <w:rsid w:val="00416AF0"/>
    <w:rsid w:val="00417189"/>
    <w:rsid w:val="004171AC"/>
    <w:rsid w:val="00417356"/>
    <w:rsid w:val="004173D1"/>
    <w:rsid w:val="0041740F"/>
    <w:rsid w:val="00417837"/>
    <w:rsid w:val="00417AD2"/>
    <w:rsid w:val="00417C43"/>
    <w:rsid w:val="00417FAE"/>
    <w:rsid w:val="0042023E"/>
    <w:rsid w:val="004203BD"/>
    <w:rsid w:val="00420478"/>
    <w:rsid w:val="0042054D"/>
    <w:rsid w:val="00420799"/>
    <w:rsid w:val="0042083A"/>
    <w:rsid w:val="00420D84"/>
    <w:rsid w:val="0042117D"/>
    <w:rsid w:val="00421802"/>
    <w:rsid w:val="00421B0C"/>
    <w:rsid w:val="00421C11"/>
    <w:rsid w:val="00422018"/>
    <w:rsid w:val="0042238A"/>
    <w:rsid w:val="0042269A"/>
    <w:rsid w:val="004228E4"/>
    <w:rsid w:val="00422BFA"/>
    <w:rsid w:val="00423218"/>
    <w:rsid w:val="0042333C"/>
    <w:rsid w:val="004233F7"/>
    <w:rsid w:val="00423623"/>
    <w:rsid w:val="004238A7"/>
    <w:rsid w:val="00423973"/>
    <w:rsid w:val="00424228"/>
    <w:rsid w:val="00424635"/>
    <w:rsid w:val="00424779"/>
    <w:rsid w:val="00424798"/>
    <w:rsid w:val="004248D2"/>
    <w:rsid w:val="0042493D"/>
    <w:rsid w:val="00424A7B"/>
    <w:rsid w:val="00424DFB"/>
    <w:rsid w:val="00424E69"/>
    <w:rsid w:val="00425036"/>
    <w:rsid w:val="0042533D"/>
    <w:rsid w:val="004254BC"/>
    <w:rsid w:val="004254CA"/>
    <w:rsid w:val="00425507"/>
    <w:rsid w:val="004258B3"/>
    <w:rsid w:val="004258E1"/>
    <w:rsid w:val="00425CBE"/>
    <w:rsid w:val="00425E67"/>
    <w:rsid w:val="004263FD"/>
    <w:rsid w:val="00426A67"/>
    <w:rsid w:val="00426DA8"/>
    <w:rsid w:val="00426DC0"/>
    <w:rsid w:val="0042704F"/>
    <w:rsid w:val="00427150"/>
    <w:rsid w:val="0042783B"/>
    <w:rsid w:val="0042785B"/>
    <w:rsid w:val="00427C92"/>
    <w:rsid w:val="004300E3"/>
    <w:rsid w:val="00430513"/>
    <w:rsid w:val="00430E65"/>
    <w:rsid w:val="00430EE5"/>
    <w:rsid w:val="00430F21"/>
    <w:rsid w:val="004316D6"/>
    <w:rsid w:val="00431BAE"/>
    <w:rsid w:val="00431F79"/>
    <w:rsid w:val="00432112"/>
    <w:rsid w:val="00432134"/>
    <w:rsid w:val="004321BD"/>
    <w:rsid w:val="00432296"/>
    <w:rsid w:val="00432365"/>
    <w:rsid w:val="0043276F"/>
    <w:rsid w:val="00432F70"/>
    <w:rsid w:val="004332A3"/>
    <w:rsid w:val="00433553"/>
    <w:rsid w:val="0043370F"/>
    <w:rsid w:val="0043376A"/>
    <w:rsid w:val="00433844"/>
    <w:rsid w:val="004338B4"/>
    <w:rsid w:val="00433AE8"/>
    <w:rsid w:val="00433C72"/>
    <w:rsid w:val="00433D12"/>
    <w:rsid w:val="00433E66"/>
    <w:rsid w:val="00433EE3"/>
    <w:rsid w:val="00433F4A"/>
    <w:rsid w:val="00434007"/>
    <w:rsid w:val="00434703"/>
    <w:rsid w:val="004347B1"/>
    <w:rsid w:val="00434932"/>
    <w:rsid w:val="00434B7B"/>
    <w:rsid w:val="00434FF2"/>
    <w:rsid w:val="00435717"/>
    <w:rsid w:val="00435984"/>
    <w:rsid w:val="00435D01"/>
    <w:rsid w:val="00436096"/>
    <w:rsid w:val="004361DE"/>
    <w:rsid w:val="00436428"/>
    <w:rsid w:val="00436638"/>
    <w:rsid w:val="004366FE"/>
    <w:rsid w:val="004368C3"/>
    <w:rsid w:val="00436BA8"/>
    <w:rsid w:val="00436FA4"/>
    <w:rsid w:val="0043716F"/>
    <w:rsid w:val="004374F9"/>
    <w:rsid w:val="004375D9"/>
    <w:rsid w:val="00437787"/>
    <w:rsid w:val="00437874"/>
    <w:rsid w:val="00437B11"/>
    <w:rsid w:val="00437BC3"/>
    <w:rsid w:val="00437C04"/>
    <w:rsid w:val="0044022C"/>
    <w:rsid w:val="00440A45"/>
    <w:rsid w:val="00440BF0"/>
    <w:rsid w:val="00440F7A"/>
    <w:rsid w:val="0044130B"/>
    <w:rsid w:val="00441540"/>
    <w:rsid w:val="00441BA6"/>
    <w:rsid w:val="00442251"/>
    <w:rsid w:val="0044284E"/>
    <w:rsid w:val="004429B5"/>
    <w:rsid w:val="00442AA7"/>
    <w:rsid w:val="00442C53"/>
    <w:rsid w:val="00443214"/>
    <w:rsid w:val="00443272"/>
    <w:rsid w:val="004432E3"/>
    <w:rsid w:val="00443C5D"/>
    <w:rsid w:val="00443CA2"/>
    <w:rsid w:val="00443CB4"/>
    <w:rsid w:val="0044434F"/>
    <w:rsid w:val="004443A5"/>
    <w:rsid w:val="00444AC1"/>
    <w:rsid w:val="00444EB2"/>
    <w:rsid w:val="00444F55"/>
    <w:rsid w:val="0044528E"/>
    <w:rsid w:val="004452BE"/>
    <w:rsid w:val="00445B16"/>
    <w:rsid w:val="00445B63"/>
    <w:rsid w:val="00445CC8"/>
    <w:rsid w:val="00445D00"/>
    <w:rsid w:val="0044665B"/>
    <w:rsid w:val="004467E3"/>
    <w:rsid w:val="00446A2C"/>
    <w:rsid w:val="004471A9"/>
    <w:rsid w:val="004472CC"/>
    <w:rsid w:val="0044749C"/>
    <w:rsid w:val="004475C8"/>
    <w:rsid w:val="004475D7"/>
    <w:rsid w:val="00447D0C"/>
    <w:rsid w:val="00447D8E"/>
    <w:rsid w:val="00447EEE"/>
    <w:rsid w:val="00450286"/>
    <w:rsid w:val="0045030C"/>
    <w:rsid w:val="00450495"/>
    <w:rsid w:val="004505FB"/>
    <w:rsid w:val="00450A75"/>
    <w:rsid w:val="00450CB5"/>
    <w:rsid w:val="00450E4D"/>
    <w:rsid w:val="0045157D"/>
    <w:rsid w:val="00451AA8"/>
    <w:rsid w:val="00451DFE"/>
    <w:rsid w:val="00451E58"/>
    <w:rsid w:val="0045200C"/>
    <w:rsid w:val="004520DD"/>
    <w:rsid w:val="0045211B"/>
    <w:rsid w:val="00452605"/>
    <w:rsid w:val="00452699"/>
    <w:rsid w:val="00452A9B"/>
    <w:rsid w:val="00452AB4"/>
    <w:rsid w:val="00452AC6"/>
    <w:rsid w:val="00452E19"/>
    <w:rsid w:val="004530E1"/>
    <w:rsid w:val="00453266"/>
    <w:rsid w:val="0045337E"/>
    <w:rsid w:val="004538D6"/>
    <w:rsid w:val="00453B1C"/>
    <w:rsid w:val="00453B86"/>
    <w:rsid w:val="00453C06"/>
    <w:rsid w:val="00453C0E"/>
    <w:rsid w:val="00453C7C"/>
    <w:rsid w:val="00453F52"/>
    <w:rsid w:val="004544E9"/>
    <w:rsid w:val="0045458E"/>
    <w:rsid w:val="0045499B"/>
    <w:rsid w:val="004549D9"/>
    <w:rsid w:val="00454A26"/>
    <w:rsid w:val="00454B98"/>
    <w:rsid w:val="004552CD"/>
    <w:rsid w:val="00455F00"/>
    <w:rsid w:val="00455F42"/>
    <w:rsid w:val="0045642D"/>
    <w:rsid w:val="00456581"/>
    <w:rsid w:val="004567B0"/>
    <w:rsid w:val="00456DC8"/>
    <w:rsid w:val="00456FD0"/>
    <w:rsid w:val="00456FDA"/>
    <w:rsid w:val="004572A3"/>
    <w:rsid w:val="004574E5"/>
    <w:rsid w:val="00457B9F"/>
    <w:rsid w:val="00457C2B"/>
    <w:rsid w:val="00457FC1"/>
    <w:rsid w:val="0046007D"/>
    <w:rsid w:val="004609B0"/>
    <w:rsid w:val="004609BD"/>
    <w:rsid w:val="00460AEA"/>
    <w:rsid w:val="00460DF8"/>
    <w:rsid w:val="004616E0"/>
    <w:rsid w:val="00461842"/>
    <w:rsid w:val="00461B9D"/>
    <w:rsid w:val="00462497"/>
    <w:rsid w:val="0046291B"/>
    <w:rsid w:val="00462A3A"/>
    <w:rsid w:val="00462C33"/>
    <w:rsid w:val="00462EAF"/>
    <w:rsid w:val="00462F1A"/>
    <w:rsid w:val="00462F78"/>
    <w:rsid w:val="00463326"/>
    <w:rsid w:val="00463514"/>
    <w:rsid w:val="00463EBA"/>
    <w:rsid w:val="00464017"/>
    <w:rsid w:val="00464370"/>
    <w:rsid w:val="004643B5"/>
    <w:rsid w:val="004645AF"/>
    <w:rsid w:val="0046476F"/>
    <w:rsid w:val="0046480D"/>
    <w:rsid w:val="00464A97"/>
    <w:rsid w:val="0046511B"/>
    <w:rsid w:val="0046549F"/>
    <w:rsid w:val="004657DE"/>
    <w:rsid w:val="00465F04"/>
    <w:rsid w:val="00466041"/>
    <w:rsid w:val="004668D0"/>
    <w:rsid w:val="004674E7"/>
    <w:rsid w:val="0046756C"/>
    <w:rsid w:val="0046776F"/>
    <w:rsid w:val="004706A0"/>
    <w:rsid w:val="00470A0A"/>
    <w:rsid w:val="00470C4B"/>
    <w:rsid w:val="00470CBC"/>
    <w:rsid w:val="00470D75"/>
    <w:rsid w:val="00470DCA"/>
    <w:rsid w:val="00470E94"/>
    <w:rsid w:val="00470EDB"/>
    <w:rsid w:val="00471198"/>
    <w:rsid w:val="0047143C"/>
    <w:rsid w:val="0047174B"/>
    <w:rsid w:val="0047195B"/>
    <w:rsid w:val="004719AC"/>
    <w:rsid w:val="004728D2"/>
    <w:rsid w:val="00472B69"/>
    <w:rsid w:val="00472BEC"/>
    <w:rsid w:val="00472C91"/>
    <w:rsid w:val="00472DF3"/>
    <w:rsid w:val="00472EA4"/>
    <w:rsid w:val="0047303F"/>
    <w:rsid w:val="004731BA"/>
    <w:rsid w:val="00473377"/>
    <w:rsid w:val="004735E4"/>
    <w:rsid w:val="00473CF1"/>
    <w:rsid w:val="00473DEE"/>
    <w:rsid w:val="00473E8A"/>
    <w:rsid w:val="004744BA"/>
    <w:rsid w:val="00474926"/>
    <w:rsid w:val="00474E34"/>
    <w:rsid w:val="004753D7"/>
    <w:rsid w:val="00475444"/>
    <w:rsid w:val="0047561C"/>
    <w:rsid w:val="004758C5"/>
    <w:rsid w:val="0047604B"/>
    <w:rsid w:val="004760D8"/>
    <w:rsid w:val="0047622B"/>
    <w:rsid w:val="004763EA"/>
    <w:rsid w:val="004767A0"/>
    <w:rsid w:val="004767A5"/>
    <w:rsid w:val="004768C0"/>
    <w:rsid w:val="004768C5"/>
    <w:rsid w:val="00476A83"/>
    <w:rsid w:val="00476D32"/>
    <w:rsid w:val="0047720B"/>
    <w:rsid w:val="00477410"/>
    <w:rsid w:val="00477467"/>
    <w:rsid w:val="0047752B"/>
    <w:rsid w:val="00477832"/>
    <w:rsid w:val="00477B51"/>
    <w:rsid w:val="00477BC2"/>
    <w:rsid w:val="00477D3F"/>
    <w:rsid w:val="00477E01"/>
    <w:rsid w:val="00477E55"/>
    <w:rsid w:val="00477F0E"/>
    <w:rsid w:val="00480008"/>
    <w:rsid w:val="004801D8"/>
    <w:rsid w:val="00480324"/>
    <w:rsid w:val="00481034"/>
    <w:rsid w:val="00481363"/>
    <w:rsid w:val="004813D9"/>
    <w:rsid w:val="0048195A"/>
    <w:rsid w:val="00481C93"/>
    <w:rsid w:val="00481D95"/>
    <w:rsid w:val="00482473"/>
    <w:rsid w:val="0048277F"/>
    <w:rsid w:val="004827C3"/>
    <w:rsid w:val="004827D7"/>
    <w:rsid w:val="00482E19"/>
    <w:rsid w:val="00482F89"/>
    <w:rsid w:val="0048370E"/>
    <w:rsid w:val="00483AA6"/>
    <w:rsid w:val="00483AFD"/>
    <w:rsid w:val="00483D51"/>
    <w:rsid w:val="00484145"/>
    <w:rsid w:val="00484291"/>
    <w:rsid w:val="00484470"/>
    <w:rsid w:val="004844FF"/>
    <w:rsid w:val="00484873"/>
    <w:rsid w:val="00484C32"/>
    <w:rsid w:val="00484EDD"/>
    <w:rsid w:val="004851FD"/>
    <w:rsid w:val="00485862"/>
    <w:rsid w:val="004866C5"/>
    <w:rsid w:val="00486924"/>
    <w:rsid w:val="00486AE8"/>
    <w:rsid w:val="00486DAC"/>
    <w:rsid w:val="00487209"/>
    <w:rsid w:val="004872D4"/>
    <w:rsid w:val="00487778"/>
    <w:rsid w:val="00487894"/>
    <w:rsid w:val="00487B01"/>
    <w:rsid w:val="00487F4A"/>
    <w:rsid w:val="0049053A"/>
    <w:rsid w:val="00490816"/>
    <w:rsid w:val="00490AFE"/>
    <w:rsid w:val="00490B69"/>
    <w:rsid w:val="00490C77"/>
    <w:rsid w:val="004913C6"/>
    <w:rsid w:val="004916F1"/>
    <w:rsid w:val="004918CF"/>
    <w:rsid w:val="004919D4"/>
    <w:rsid w:val="00491BC1"/>
    <w:rsid w:val="00492199"/>
    <w:rsid w:val="004922F5"/>
    <w:rsid w:val="004925B7"/>
    <w:rsid w:val="00492705"/>
    <w:rsid w:val="00492A21"/>
    <w:rsid w:val="00492D1E"/>
    <w:rsid w:val="00492D31"/>
    <w:rsid w:val="00492DE8"/>
    <w:rsid w:val="004931E2"/>
    <w:rsid w:val="004933C2"/>
    <w:rsid w:val="00493529"/>
    <w:rsid w:val="004938EF"/>
    <w:rsid w:val="00493913"/>
    <w:rsid w:val="0049398A"/>
    <w:rsid w:val="00493DCA"/>
    <w:rsid w:val="004946E2"/>
    <w:rsid w:val="004947AD"/>
    <w:rsid w:val="004947E0"/>
    <w:rsid w:val="00494DD1"/>
    <w:rsid w:val="00495132"/>
    <w:rsid w:val="004951C2"/>
    <w:rsid w:val="004953F6"/>
    <w:rsid w:val="004958CD"/>
    <w:rsid w:val="00495965"/>
    <w:rsid w:val="004959D5"/>
    <w:rsid w:val="00496043"/>
    <w:rsid w:val="00496BAD"/>
    <w:rsid w:val="004971A9"/>
    <w:rsid w:val="0049729B"/>
    <w:rsid w:val="0049777C"/>
    <w:rsid w:val="004977EB"/>
    <w:rsid w:val="00497898"/>
    <w:rsid w:val="00497BCD"/>
    <w:rsid w:val="00497FBA"/>
    <w:rsid w:val="004A0154"/>
    <w:rsid w:val="004A073C"/>
    <w:rsid w:val="004A108D"/>
    <w:rsid w:val="004A15C9"/>
    <w:rsid w:val="004A178F"/>
    <w:rsid w:val="004A18F1"/>
    <w:rsid w:val="004A1EF9"/>
    <w:rsid w:val="004A1F3C"/>
    <w:rsid w:val="004A242E"/>
    <w:rsid w:val="004A2580"/>
    <w:rsid w:val="004A28C2"/>
    <w:rsid w:val="004A2D65"/>
    <w:rsid w:val="004A3428"/>
    <w:rsid w:val="004A3472"/>
    <w:rsid w:val="004A389E"/>
    <w:rsid w:val="004A3935"/>
    <w:rsid w:val="004A3D2E"/>
    <w:rsid w:val="004A3DA0"/>
    <w:rsid w:val="004A3FB5"/>
    <w:rsid w:val="004A43DA"/>
    <w:rsid w:val="004A48F0"/>
    <w:rsid w:val="004A49A8"/>
    <w:rsid w:val="004A4CF4"/>
    <w:rsid w:val="004A5007"/>
    <w:rsid w:val="004A505F"/>
    <w:rsid w:val="004A59A0"/>
    <w:rsid w:val="004A6122"/>
    <w:rsid w:val="004A6966"/>
    <w:rsid w:val="004A7331"/>
    <w:rsid w:val="004A7390"/>
    <w:rsid w:val="004A7791"/>
    <w:rsid w:val="004A7963"/>
    <w:rsid w:val="004A7992"/>
    <w:rsid w:val="004A7C5F"/>
    <w:rsid w:val="004A7FDC"/>
    <w:rsid w:val="004B0094"/>
    <w:rsid w:val="004B03F6"/>
    <w:rsid w:val="004B053A"/>
    <w:rsid w:val="004B0679"/>
    <w:rsid w:val="004B089B"/>
    <w:rsid w:val="004B0BBF"/>
    <w:rsid w:val="004B0C5C"/>
    <w:rsid w:val="004B0E48"/>
    <w:rsid w:val="004B18CC"/>
    <w:rsid w:val="004B19AC"/>
    <w:rsid w:val="004B1C08"/>
    <w:rsid w:val="004B1F50"/>
    <w:rsid w:val="004B2055"/>
    <w:rsid w:val="004B234C"/>
    <w:rsid w:val="004B235B"/>
    <w:rsid w:val="004B25EB"/>
    <w:rsid w:val="004B271A"/>
    <w:rsid w:val="004B2CD7"/>
    <w:rsid w:val="004B340D"/>
    <w:rsid w:val="004B34A2"/>
    <w:rsid w:val="004B3616"/>
    <w:rsid w:val="004B3774"/>
    <w:rsid w:val="004B3823"/>
    <w:rsid w:val="004B39EA"/>
    <w:rsid w:val="004B3B1B"/>
    <w:rsid w:val="004B440E"/>
    <w:rsid w:val="004B4D4E"/>
    <w:rsid w:val="004B50BF"/>
    <w:rsid w:val="004B5630"/>
    <w:rsid w:val="004B598A"/>
    <w:rsid w:val="004B5C52"/>
    <w:rsid w:val="004B6A4B"/>
    <w:rsid w:val="004B6D2F"/>
    <w:rsid w:val="004B6E4D"/>
    <w:rsid w:val="004B775A"/>
    <w:rsid w:val="004B7AC7"/>
    <w:rsid w:val="004B7B3D"/>
    <w:rsid w:val="004B7B40"/>
    <w:rsid w:val="004B7E3D"/>
    <w:rsid w:val="004B7F5B"/>
    <w:rsid w:val="004C03BA"/>
    <w:rsid w:val="004C03F0"/>
    <w:rsid w:val="004C04EC"/>
    <w:rsid w:val="004C0865"/>
    <w:rsid w:val="004C0DB8"/>
    <w:rsid w:val="004C0F82"/>
    <w:rsid w:val="004C1047"/>
    <w:rsid w:val="004C1153"/>
    <w:rsid w:val="004C1383"/>
    <w:rsid w:val="004C155E"/>
    <w:rsid w:val="004C16D4"/>
    <w:rsid w:val="004C2438"/>
    <w:rsid w:val="004C287B"/>
    <w:rsid w:val="004C2A53"/>
    <w:rsid w:val="004C2BB1"/>
    <w:rsid w:val="004C2E12"/>
    <w:rsid w:val="004C3311"/>
    <w:rsid w:val="004C3553"/>
    <w:rsid w:val="004C355C"/>
    <w:rsid w:val="004C3619"/>
    <w:rsid w:val="004C36AF"/>
    <w:rsid w:val="004C3BD9"/>
    <w:rsid w:val="004C3E3C"/>
    <w:rsid w:val="004C3EB8"/>
    <w:rsid w:val="004C3F54"/>
    <w:rsid w:val="004C4137"/>
    <w:rsid w:val="004C43C0"/>
    <w:rsid w:val="004C4582"/>
    <w:rsid w:val="004C4C49"/>
    <w:rsid w:val="004C4F02"/>
    <w:rsid w:val="004C51FC"/>
    <w:rsid w:val="004C53B2"/>
    <w:rsid w:val="004C5D1C"/>
    <w:rsid w:val="004C5DBE"/>
    <w:rsid w:val="004C6773"/>
    <w:rsid w:val="004C68A4"/>
    <w:rsid w:val="004C6C56"/>
    <w:rsid w:val="004C6CEE"/>
    <w:rsid w:val="004C72DA"/>
    <w:rsid w:val="004C73E1"/>
    <w:rsid w:val="004C78C7"/>
    <w:rsid w:val="004C7A09"/>
    <w:rsid w:val="004C7B09"/>
    <w:rsid w:val="004C7C50"/>
    <w:rsid w:val="004C7E20"/>
    <w:rsid w:val="004D00ED"/>
    <w:rsid w:val="004D02FB"/>
    <w:rsid w:val="004D0441"/>
    <w:rsid w:val="004D0A24"/>
    <w:rsid w:val="004D0C0E"/>
    <w:rsid w:val="004D0F66"/>
    <w:rsid w:val="004D1099"/>
    <w:rsid w:val="004D1733"/>
    <w:rsid w:val="004D182D"/>
    <w:rsid w:val="004D18BC"/>
    <w:rsid w:val="004D1A8B"/>
    <w:rsid w:val="004D1AD0"/>
    <w:rsid w:val="004D1D43"/>
    <w:rsid w:val="004D2021"/>
    <w:rsid w:val="004D24F0"/>
    <w:rsid w:val="004D2DE8"/>
    <w:rsid w:val="004D3407"/>
    <w:rsid w:val="004D35D8"/>
    <w:rsid w:val="004D38F8"/>
    <w:rsid w:val="004D3A23"/>
    <w:rsid w:val="004D3B46"/>
    <w:rsid w:val="004D3CA5"/>
    <w:rsid w:val="004D405F"/>
    <w:rsid w:val="004D4187"/>
    <w:rsid w:val="004D4666"/>
    <w:rsid w:val="004D48DF"/>
    <w:rsid w:val="004D4AA0"/>
    <w:rsid w:val="004D4CEA"/>
    <w:rsid w:val="004D5075"/>
    <w:rsid w:val="004D53B1"/>
    <w:rsid w:val="004D53EF"/>
    <w:rsid w:val="004D565A"/>
    <w:rsid w:val="004D56BD"/>
    <w:rsid w:val="004D5CE2"/>
    <w:rsid w:val="004D5E45"/>
    <w:rsid w:val="004D5F31"/>
    <w:rsid w:val="004D60C6"/>
    <w:rsid w:val="004D6189"/>
    <w:rsid w:val="004D6638"/>
    <w:rsid w:val="004D6CE8"/>
    <w:rsid w:val="004D6D1A"/>
    <w:rsid w:val="004D6E4F"/>
    <w:rsid w:val="004D6F49"/>
    <w:rsid w:val="004D72FA"/>
    <w:rsid w:val="004D7406"/>
    <w:rsid w:val="004D7818"/>
    <w:rsid w:val="004D7E75"/>
    <w:rsid w:val="004E001F"/>
    <w:rsid w:val="004E02AD"/>
    <w:rsid w:val="004E03C2"/>
    <w:rsid w:val="004E03FD"/>
    <w:rsid w:val="004E0577"/>
    <w:rsid w:val="004E06B6"/>
    <w:rsid w:val="004E0769"/>
    <w:rsid w:val="004E0A3F"/>
    <w:rsid w:val="004E0DB9"/>
    <w:rsid w:val="004E0F3E"/>
    <w:rsid w:val="004E1029"/>
    <w:rsid w:val="004E10BE"/>
    <w:rsid w:val="004E13AB"/>
    <w:rsid w:val="004E1401"/>
    <w:rsid w:val="004E1ABB"/>
    <w:rsid w:val="004E2116"/>
    <w:rsid w:val="004E25A6"/>
    <w:rsid w:val="004E28F5"/>
    <w:rsid w:val="004E2D00"/>
    <w:rsid w:val="004E2E11"/>
    <w:rsid w:val="004E306C"/>
    <w:rsid w:val="004E30AB"/>
    <w:rsid w:val="004E31E7"/>
    <w:rsid w:val="004E39AE"/>
    <w:rsid w:val="004E3C7A"/>
    <w:rsid w:val="004E437E"/>
    <w:rsid w:val="004E45D2"/>
    <w:rsid w:val="004E467B"/>
    <w:rsid w:val="004E4C30"/>
    <w:rsid w:val="004E4D62"/>
    <w:rsid w:val="004E507B"/>
    <w:rsid w:val="004E5227"/>
    <w:rsid w:val="004E5345"/>
    <w:rsid w:val="004E552D"/>
    <w:rsid w:val="004E57E8"/>
    <w:rsid w:val="004E59BA"/>
    <w:rsid w:val="004E5F1C"/>
    <w:rsid w:val="004E5F49"/>
    <w:rsid w:val="004E614D"/>
    <w:rsid w:val="004E614F"/>
    <w:rsid w:val="004E667C"/>
    <w:rsid w:val="004E6AE2"/>
    <w:rsid w:val="004E701D"/>
    <w:rsid w:val="004E7080"/>
    <w:rsid w:val="004E71C5"/>
    <w:rsid w:val="004E7206"/>
    <w:rsid w:val="004E742E"/>
    <w:rsid w:val="004E74F7"/>
    <w:rsid w:val="004E7761"/>
    <w:rsid w:val="004E78E3"/>
    <w:rsid w:val="004E7AA4"/>
    <w:rsid w:val="004E7C03"/>
    <w:rsid w:val="004E7CC0"/>
    <w:rsid w:val="004E7CDF"/>
    <w:rsid w:val="004E7F66"/>
    <w:rsid w:val="004F03F6"/>
    <w:rsid w:val="004F042A"/>
    <w:rsid w:val="004F0678"/>
    <w:rsid w:val="004F09AD"/>
    <w:rsid w:val="004F0DEE"/>
    <w:rsid w:val="004F11BE"/>
    <w:rsid w:val="004F139A"/>
    <w:rsid w:val="004F13A6"/>
    <w:rsid w:val="004F1A04"/>
    <w:rsid w:val="004F1CCF"/>
    <w:rsid w:val="004F1FAE"/>
    <w:rsid w:val="004F23CC"/>
    <w:rsid w:val="004F2424"/>
    <w:rsid w:val="004F252E"/>
    <w:rsid w:val="004F2826"/>
    <w:rsid w:val="004F2A62"/>
    <w:rsid w:val="004F2FC3"/>
    <w:rsid w:val="004F33BF"/>
    <w:rsid w:val="004F3828"/>
    <w:rsid w:val="004F386B"/>
    <w:rsid w:val="004F3B25"/>
    <w:rsid w:val="004F3E37"/>
    <w:rsid w:val="004F3F7C"/>
    <w:rsid w:val="004F4253"/>
    <w:rsid w:val="004F46DE"/>
    <w:rsid w:val="004F4E64"/>
    <w:rsid w:val="004F4EF9"/>
    <w:rsid w:val="004F4FFA"/>
    <w:rsid w:val="004F5079"/>
    <w:rsid w:val="004F53CD"/>
    <w:rsid w:val="004F5AA2"/>
    <w:rsid w:val="004F5B3F"/>
    <w:rsid w:val="004F5C73"/>
    <w:rsid w:val="004F5DA9"/>
    <w:rsid w:val="004F5DC3"/>
    <w:rsid w:val="004F62DA"/>
    <w:rsid w:val="004F66F2"/>
    <w:rsid w:val="004F6A97"/>
    <w:rsid w:val="004F6D5C"/>
    <w:rsid w:val="004F7120"/>
    <w:rsid w:val="004F7183"/>
    <w:rsid w:val="004F71A6"/>
    <w:rsid w:val="004F71F5"/>
    <w:rsid w:val="004F7635"/>
    <w:rsid w:val="004F7AFA"/>
    <w:rsid w:val="004F7DB2"/>
    <w:rsid w:val="00500325"/>
    <w:rsid w:val="005007CD"/>
    <w:rsid w:val="00500BA7"/>
    <w:rsid w:val="00500F74"/>
    <w:rsid w:val="005010A7"/>
    <w:rsid w:val="0050157A"/>
    <w:rsid w:val="00501B3B"/>
    <w:rsid w:val="00501F0C"/>
    <w:rsid w:val="00501F6C"/>
    <w:rsid w:val="00502705"/>
    <w:rsid w:val="00502912"/>
    <w:rsid w:val="00502E5A"/>
    <w:rsid w:val="00502FEB"/>
    <w:rsid w:val="00503463"/>
    <w:rsid w:val="005035A6"/>
    <w:rsid w:val="005038E2"/>
    <w:rsid w:val="00503937"/>
    <w:rsid w:val="00503A8D"/>
    <w:rsid w:val="00503C55"/>
    <w:rsid w:val="00504154"/>
    <w:rsid w:val="0050415B"/>
    <w:rsid w:val="00504250"/>
    <w:rsid w:val="00504BC9"/>
    <w:rsid w:val="00505279"/>
    <w:rsid w:val="00505343"/>
    <w:rsid w:val="005057AC"/>
    <w:rsid w:val="005057F7"/>
    <w:rsid w:val="00505EA1"/>
    <w:rsid w:val="00505EEB"/>
    <w:rsid w:val="00505F74"/>
    <w:rsid w:val="00506184"/>
    <w:rsid w:val="00506764"/>
    <w:rsid w:val="005067B2"/>
    <w:rsid w:val="00506AD0"/>
    <w:rsid w:val="00506E9D"/>
    <w:rsid w:val="005070BC"/>
    <w:rsid w:val="00507314"/>
    <w:rsid w:val="00507343"/>
    <w:rsid w:val="005073FD"/>
    <w:rsid w:val="0050759D"/>
    <w:rsid w:val="00507952"/>
    <w:rsid w:val="00507961"/>
    <w:rsid w:val="00507A5B"/>
    <w:rsid w:val="00507C38"/>
    <w:rsid w:val="00507CFB"/>
    <w:rsid w:val="00510407"/>
    <w:rsid w:val="00511412"/>
    <w:rsid w:val="005118EE"/>
    <w:rsid w:val="00511BFA"/>
    <w:rsid w:val="00511C84"/>
    <w:rsid w:val="00511ECB"/>
    <w:rsid w:val="00511FB4"/>
    <w:rsid w:val="005123A9"/>
    <w:rsid w:val="005126F3"/>
    <w:rsid w:val="00512750"/>
    <w:rsid w:val="00512B04"/>
    <w:rsid w:val="00512B75"/>
    <w:rsid w:val="00512CEC"/>
    <w:rsid w:val="00512FB4"/>
    <w:rsid w:val="00513401"/>
    <w:rsid w:val="0051351C"/>
    <w:rsid w:val="00513570"/>
    <w:rsid w:val="005136DA"/>
    <w:rsid w:val="00513CC6"/>
    <w:rsid w:val="00513FDE"/>
    <w:rsid w:val="0051408D"/>
    <w:rsid w:val="00514507"/>
    <w:rsid w:val="005145C2"/>
    <w:rsid w:val="0051464D"/>
    <w:rsid w:val="00514E11"/>
    <w:rsid w:val="0051505B"/>
    <w:rsid w:val="00515222"/>
    <w:rsid w:val="00515470"/>
    <w:rsid w:val="00515749"/>
    <w:rsid w:val="0051599D"/>
    <w:rsid w:val="005159DF"/>
    <w:rsid w:val="00515B63"/>
    <w:rsid w:val="00515F08"/>
    <w:rsid w:val="00516367"/>
    <w:rsid w:val="0051639C"/>
    <w:rsid w:val="00516570"/>
    <w:rsid w:val="0051664D"/>
    <w:rsid w:val="00516EED"/>
    <w:rsid w:val="00517092"/>
    <w:rsid w:val="005170BB"/>
    <w:rsid w:val="00517256"/>
    <w:rsid w:val="00517402"/>
    <w:rsid w:val="005178C2"/>
    <w:rsid w:val="00517A0D"/>
    <w:rsid w:val="0052010C"/>
    <w:rsid w:val="0052062B"/>
    <w:rsid w:val="00520849"/>
    <w:rsid w:val="0052091C"/>
    <w:rsid w:val="00520CEE"/>
    <w:rsid w:val="00520D82"/>
    <w:rsid w:val="00521352"/>
    <w:rsid w:val="005217FA"/>
    <w:rsid w:val="005218E3"/>
    <w:rsid w:val="00521F78"/>
    <w:rsid w:val="00522157"/>
    <w:rsid w:val="005221F7"/>
    <w:rsid w:val="0052265C"/>
    <w:rsid w:val="0052294D"/>
    <w:rsid w:val="00522C05"/>
    <w:rsid w:val="00522DEB"/>
    <w:rsid w:val="00522E11"/>
    <w:rsid w:val="005234DB"/>
    <w:rsid w:val="0052355C"/>
    <w:rsid w:val="005238E1"/>
    <w:rsid w:val="0052396D"/>
    <w:rsid w:val="00523CF0"/>
    <w:rsid w:val="00523E17"/>
    <w:rsid w:val="00523EFA"/>
    <w:rsid w:val="005241B0"/>
    <w:rsid w:val="0052436B"/>
    <w:rsid w:val="00524373"/>
    <w:rsid w:val="005247CF"/>
    <w:rsid w:val="005250DF"/>
    <w:rsid w:val="00525102"/>
    <w:rsid w:val="005251F0"/>
    <w:rsid w:val="005255D2"/>
    <w:rsid w:val="005259F0"/>
    <w:rsid w:val="00525D70"/>
    <w:rsid w:val="005262C4"/>
    <w:rsid w:val="0052633A"/>
    <w:rsid w:val="005264AF"/>
    <w:rsid w:val="005265E1"/>
    <w:rsid w:val="005266C2"/>
    <w:rsid w:val="0052686F"/>
    <w:rsid w:val="00526A2A"/>
    <w:rsid w:val="00526CD8"/>
    <w:rsid w:val="00526EC4"/>
    <w:rsid w:val="0052759B"/>
    <w:rsid w:val="00527722"/>
    <w:rsid w:val="00527842"/>
    <w:rsid w:val="00527968"/>
    <w:rsid w:val="005303B5"/>
    <w:rsid w:val="0053041E"/>
    <w:rsid w:val="0053049A"/>
    <w:rsid w:val="005304F1"/>
    <w:rsid w:val="0053092F"/>
    <w:rsid w:val="00530AD1"/>
    <w:rsid w:val="00531663"/>
    <w:rsid w:val="005317B1"/>
    <w:rsid w:val="005317FC"/>
    <w:rsid w:val="005318D0"/>
    <w:rsid w:val="00531D2D"/>
    <w:rsid w:val="00532000"/>
    <w:rsid w:val="005322CB"/>
    <w:rsid w:val="0053269B"/>
    <w:rsid w:val="0053277E"/>
    <w:rsid w:val="005328E9"/>
    <w:rsid w:val="00532D6F"/>
    <w:rsid w:val="00532EBA"/>
    <w:rsid w:val="00533449"/>
    <w:rsid w:val="0053386A"/>
    <w:rsid w:val="005338E9"/>
    <w:rsid w:val="005338FE"/>
    <w:rsid w:val="00533BB9"/>
    <w:rsid w:val="00533D82"/>
    <w:rsid w:val="00534F47"/>
    <w:rsid w:val="00534FA0"/>
    <w:rsid w:val="005355BE"/>
    <w:rsid w:val="00535930"/>
    <w:rsid w:val="00536D76"/>
    <w:rsid w:val="00536D98"/>
    <w:rsid w:val="00537182"/>
    <w:rsid w:val="0053745A"/>
    <w:rsid w:val="0053749E"/>
    <w:rsid w:val="00537930"/>
    <w:rsid w:val="00537D61"/>
    <w:rsid w:val="00537E21"/>
    <w:rsid w:val="00540086"/>
    <w:rsid w:val="00540282"/>
    <w:rsid w:val="005405FA"/>
    <w:rsid w:val="00540784"/>
    <w:rsid w:val="00541368"/>
    <w:rsid w:val="00541468"/>
    <w:rsid w:val="0054172E"/>
    <w:rsid w:val="00541827"/>
    <w:rsid w:val="00541B0A"/>
    <w:rsid w:val="00541C05"/>
    <w:rsid w:val="00541C35"/>
    <w:rsid w:val="00541E57"/>
    <w:rsid w:val="005421C4"/>
    <w:rsid w:val="005421E6"/>
    <w:rsid w:val="0054246A"/>
    <w:rsid w:val="00542AF7"/>
    <w:rsid w:val="00542D4B"/>
    <w:rsid w:val="00542E5F"/>
    <w:rsid w:val="005430AF"/>
    <w:rsid w:val="005436B6"/>
    <w:rsid w:val="005438F7"/>
    <w:rsid w:val="00543B3B"/>
    <w:rsid w:val="00543CB0"/>
    <w:rsid w:val="00543FDB"/>
    <w:rsid w:val="005441C9"/>
    <w:rsid w:val="005448AF"/>
    <w:rsid w:val="00544D8C"/>
    <w:rsid w:val="00545158"/>
    <w:rsid w:val="00545757"/>
    <w:rsid w:val="005463A8"/>
    <w:rsid w:val="00546947"/>
    <w:rsid w:val="0054695A"/>
    <w:rsid w:val="00546AAA"/>
    <w:rsid w:val="00546DFA"/>
    <w:rsid w:val="00546EEA"/>
    <w:rsid w:val="005473E8"/>
    <w:rsid w:val="00547A0D"/>
    <w:rsid w:val="00547A16"/>
    <w:rsid w:val="00547B25"/>
    <w:rsid w:val="00547B4F"/>
    <w:rsid w:val="0055014D"/>
    <w:rsid w:val="00550ADC"/>
    <w:rsid w:val="00550B3E"/>
    <w:rsid w:val="005511CC"/>
    <w:rsid w:val="0055122C"/>
    <w:rsid w:val="005515C3"/>
    <w:rsid w:val="005516DD"/>
    <w:rsid w:val="00551885"/>
    <w:rsid w:val="00551C50"/>
    <w:rsid w:val="0055207F"/>
    <w:rsid w:val="00552174"/>
    <w:rsid w:val="0055220D"/>
    <w:rsid w:val="00552426"/>
    <w:rsid w:val="0055260C"/>
    <w:rsid w:val="005526B9"/>
    <w:rsid w:val="00552A30"/>
    <w:rsid w:val="00552EF5"/>
    <w:rsid w:val="005530FE"/>
    <w:rsid w:val="005531D6"/>
    <w:rsid w:val="005532DF"/>
    <w:rsid w:val="00553348"/>
    <w:rsid w:val="0055366F"/>
    <w:rsid w:val="00553748"/>
    <w:rsid w:val="005538D7"/>
    <w:rsid w:val="00553914"/>
    <w:rsid w:val="005539AF"/>
    <w:rsid w:val="00553DA5"/>
    <w:rsid w:val="00553DD3"/>
    <w:rsid w:val="00553DEA"/>
    <w:rsid w:val="00553ECB"/>
    <w:rsid w:val="005540D1"/>
    <w:rsid w:val="005541C6"/>
    <w:rsid w:val="005541F0"/>
    <w:rsid w:val="005543AA"/>
    <w:rsid w:val="005543B9"/>
    <w:rsid w:val="00554732"/>
    <w:rsid w:val="00554858"/>
    <w:rsid w:val="00554B5A"/>
    <w:rsid w:val="00554CE2"/>
    <w:rsid w:val="005551F8"/>
    <w:rsid w:val="005554A1"/>
    <w:rsid w:val="005558AE"/>
    <w:rsid w:val="00555A35"/>
    <w:rsid w:val="00555C05"/>
    <w:rsid w:val="00555D45"/>
    <w:rsid w:val="00555F63"/>
    <w:rsid w:val="005567FD"/>
    <w:rsid w:val="00556999"/>
    <w:rsid w:val="00556A86"/>
    <w:rsid w:val="00556A89"/>
    <w:rsid w:val="00556D51"/>
    <w:rsid w:val="005572F5"/>
    <w:rsid w:val="0055753C"/>
    <w:rsid w:val="00557DAF"/>
    <w:rsid w:val="00557F4A"/>
    <w:rsid w:val="0056010A"/>
    <w:rsid w:val="00560734"/>
    <w:rsid w:val="00560C3E"/>
    <w:rsid w:val="00560F64"/>
    <w:rsid w:val="00561676"/>
    <w:rsid w:val="0056193B"/>
    <w:rsid w:val="00561A2C"/>
    <w:rsid w:val="00561C8C"/>
    <w:rsid w:val="00561D44"/>
    <w:rsid w:val="00561E24"/>
    <w:rsid w:val="0056225A"/>
    <w:rsid w:val="00562758"/>
    <w:rsid w:val="0056295C"/>
    <w:rsid w:val="005635B5"/>
    <w:rsid w:val="0056381F"/>
    <w:rsid w:val="00563B31"/>
    <w:rsid w:val="00563BD4"/>
    <w:rsid w:val="00563C05"/>
    <w:rsid w:val="00564C92"/>
    <w:rsid w:val="00564DB4"/>
    <w:rsid w:val="005651C0"/>
    <w:rsid w:val="0056534F"/>
    <w:rsid w:val="00565854"/>
    <w:rsid w:val="00565D54"/>
    <w:rsid w:val="005660E7"/>
    <w:rsid w:val="00566303"/>
    <w:rsid w:val="005663AD"/>
    <w:rsid w:val="005665BB"/>
    <w:rsid w:val="005665DA"/>
    <w:rsid w:val="00566654"/>
    <w:rsid w:val="00566A81"/>
    <w:rsid w:val="00566B0A"/>
    <w:rsid w:val="00566D79"/>
    <w:rsid w:val="00567169"/>
    <w:rsid w:val="005674E0"/>
    <w:rsid w:val="005678B4"/>
    <w:rsid w:val="00567A58"/>
    <w:rsid w:val="00567E00"/>
    <w:rsid w:val="00567FC0"/>
    <w:rsid w:val="00570071"/>
    <w:rsid w:val="00570477"/>
    <w:rsid w:val="005705BF"/>
    <w:rsid w:val="0057089F"/>
    <w:rsid w:val="00570EB7"/>
    <w:rsid w:val="00570F65"/>
    <w:rsid w:val="00570FCB"/>
    <w:rsid w:val="00571162"/>
    <w:rsid w:val="00571238"/>
    <w:rsid w:val="00571425"/>
    <w:rsid w:val="005714A0"/>
    <w:rsid w:val="0057166E"/>
    <w:rsid w:val="0057169E"/>
    <w:rsid w:val="00571A0E"/>
    <w:rsid w:val="00571CAE"/>
    <w:rsid w:val="00571D02"/>
    <w:rsid w:val="005720BA"/>
    <w:rsid w:val="005721B5"/>
    <w:rsid w:val="005726B3"/>
    <w:rsid w:val="00572750"/>
    <w:rsid w:val="005727C6"/>
    <w:rsid w:val="005727DC"/>
    <w:rsid w:val="0057282C"/>
    <w:rsid w:val="0057306E"/>
    <w:rsid w:val="005734D8"/>
    <w:rsid w:val="0057393B"/>
    <w:rsid w:val="00573944"/>
    <w:rsid w:val="00573A33"/>
    <w:rsid w:val="0057410C"/>
    <w:rsid w:val="005742B0"/>
    <w:rsid w:val="005742CC"/>
    <w:rsid w:val="00574305"/>
    <w:rsid w:val="005746D5"/>
    <w:rsid w:val="00574842"/>
    <w:rsid w:val="00574A67"/>
    <w:rsid w:val="00574CD2"/>
    <w:rsid w:val="00574F25"/>
    <w:rsid w:val="00574FBE"/>
    <w:rsid w:val="00575054"/>
    <w:rsid w:val="00575067"/>
    <w:rsid w:val="0057556A"/>
    <w:rsid w:val="005755B4"/>
    <w:rsid w:val="00575A88"/>
    <w:rsid w:val="00575B54"/>
    <w:rsid w:val="00575D7E"/>
    <w:rsid w:val="0057605C"/>
    <w:rsid w:val="005760A8"/>
    <w:rsid w:val="005760EE"/>
    <w:rsid w:val="0057636F"/>
    <w:rsid w:val="0057661B"/>
    <w:rsid w:val="0057692A"/>
    <w:rsid w:val="00577585"/>
    <w:rsid w:val="005779D6"/>
    <w:rsid w:val="00577D7F"/>
    <w:rsid w:val="00577FD1"/>
    <w:rsid w:val="005802BD"/>
    <w:rsid w:val="00580A3A"/>
    <w:rsid w:val="00580A8D"/>
    <w:rsid w:val="00580DC5"/>
    <w:rsid w:val="0058147D"/>
    <w:rsid w:val="0058174D"/>
    <w:rsid w:val="00581A08"/>
    <w:rsid w:val="00581BBD"/>
    <w:rsid w:val="00581CC6"/>
    <w:rsid w:val="00581DA1"/>
    <w:rsid w:val="00582102"/>
    <w:rsid w:val="005823F5"/>
    <w:rsid w:val="00582406"/>
    <w:rsid w:val="005827A3"/>
    <w:rsid w:val="00582892"/>
    <w:rsid w:val="00582912"/>
    <w:rsid w:val="0058291F"/>
    <w:rsid w:val="00582CD0"/>
    <w:rsid w:val="00582FA1"/>
    <w:rsid w:val="005831EE"/>
    <w:rsid w:val="005834A6"/>
    <w:rsid w:val="00584056"/>
    <w:rsid w:val="00584523"/>
    <w:rsid w:val="005849C0"/>
    <w:rsid w:val="005849C2"/>
    <w:rsid w:val="00585273"/>
    <w:rsid w:val="0058576A"/>
    <w:rsid w:val="00585920"/>
    <w:rsid w:val="00585A17"/>
    <w:rsid w:val="00585A60"/>
    <w:rsid w:val="00585D63"/>
    <w:rsid w:val="00585F50"/>
    <w:rsid w:val="0058606C"/>
    <w:rsid w:val="005862AC"/>
    <w:rsid w:val="0058639A"/>
    <w:rsid w:val="00586417"/>
    <w:rsid w:val="00586AF9"/>
    <w:rsid w:val="00586C4D"/>
    <w:rsid w:val="00587181"/>
    <w:rsid w:val="005877AF"/>
    <w:rsid w:val="005877C2"/>
    <w:rsid w:val="0058799A"/>
    <w:rsid w:val="00587B89"/>
    <w:rsid w:val="00587BEA"/>
    <w:rsid w:val="00587DD2"/>
    <w:rsid w:val="0059002A"/>
    <w:rsid w:val="005901D6"/>
    <w:rsid w:val="00590353"/>
    <w:rsid w:val="005908F8"/>
    <w:rsid w:val="005913CF"/>
    <w:rsid w:val="00591424"/>
    <w:rsid w:val="005915AC"/>
    <w:rsid w:val="0059182B"/>
    <w:rsid w:val="00591998"/>
    <w:rsid w:val="00591ECC"/>
    <w:rsid w:val="00592358"/>
    <w:rsid w:val="00592725"/>
    <w:rsid w:val="0059278E"/>
    <w:rsid w:val="005928B0"/>
    <w:rsid w:val="00592F00"/>
    <w:rsid w:val="00593409"/>
    <w:rsid w:val="00593457"/>
    <w:rsid w:val="005935DD"/>
    <w:rsid w:val="00593BFD"/>
    <w:rsid w:val="00593EB4"/>
    <w:rsid w:val="005942BE"/>
    <w:rsid w:val="005942EF"/>
    <w:rsid w:val="00594329"/>
    <w:rsid w:val="0059437D"/>
    <w:rsid w:val="005943A2"/>
    <w:rsid w:val="00594586"/>
    <w:rsid w:val="00594789"/>
    <w:rsid w:val="005947DF"/>
    <w:rsid w:val="00594B1D"/>
    <w:rsid w:val="00594D3D"/>
    <w:rsid w:val="00594D45"/>
    <w:rsid w:val="00594EC3"/>
    <w:rsid w:val="00595054"/>
    <w:rsid w:val="00595495"/>
    <w:rsid w:val="0059552D"/>
    <w:rsid w:val="00596117"/>
    <w:rsid w:val="00596391"/>
    <w:rsid w:val="005965CA"/>
    <w:rsid w:val="005968B5"/>
    <w:rsid w:val="00596FA4"/>
    <w:rsid w:val="00597504"/>
    <w:rsid w:val="0059754A"/>
    <w:rsid w:val="005976F8"/>
    <w:rsid w:val="00597975"/>
    <w:rsid w:val="00597DFF"/>
    <w:rsid w:val="005A02D8"/>
    <w:rsid w:val="005A061C"/>
    <w:rsid w:val="005A0764"/>
    <w:rsid w:val="005A078D"/>
    <w:rsid w:val="005A0813"/>
    <w:rsid w:val="005A0A64"/>
    <w:rsid w:val="005A12B6"/>
    <w:rsid w:val="005A13B5"/>
    <w:rsid w:val="005A145C"/>
    <w:rsid w:val="005A16A2"/>
    <w:rsid w:val="005A19BE"/>
    <w:rsid w:val="005A1B7E"/>
    <w:rsid w:val="005A1DDA"/>
    <w:rsid w:val="005A2266"/>
    <w:rsid w:val="005A254A"/>
    <w:rsid w:val="005A2550"/>
    <w:rsid w:val="005A25E7"/>
    <w:rsid w:val="005A26CD"/>
    <w:rsid w:val="005A277F"/>
    <w:rsid w:val="005A28A0"/>
    <w:rsid w:val="005A2CD0"/>
    <w:rsid w:val="005A3129"/>
    <w:rsid w:val="005A3164"/>
    <w:rsid w:val="005A31AD"/>
    <w:rsid w:val="005A3BCC"/>
    <w:rsid w:val="005A3EDC"/>
    <w:rsid w:val="005A3F7B"/>
    <w:rsid w:val="005A41A3"/>
    <w:rsid w:val="005A42A0"/>
    <w:rsid w:val="005A4478"/>
    <w:rsid w:val="005A4BAB"/>
    <w:rsid w:val="005A4E47"/>
    <w:rsid w:val="005A51F3"/>
    <w:rsid w:val="005A5582"/>
    <w:rsid w:val="005A5599"/>
    <w:rsid w:val="005A57B9"/>
    <w:rsid w:val="005A5C8E"/>
    <w:rsid w:val="005A61A0"/>
    <w:rsid w:val="005A61B0"/>
    <w:rsid w:val="005A6261"/>
    <w:rsid w:val="005A63B2"/>
    <w:rsid w:val="005A64B3"/>
    <w:rsid w:val="005A65B1"/>
    <w:rsid w:val="005A68AF"/>
    <w:rsid w:val="005A6B89"/>
    <w:rsid w:val="005A6BC4"/>
    <w:rsid w:val="005A6D66"/>
    <w:rsid w:val="005A7064"/>
    <w:rsid w:val="005A7078"/>
    <w:rsid w:val="005A752A"/>
    <w:rsid w:val="005A7FA4"/>
    <w:rsid w:val="005B000A"/>
    <w:rsid w:val="005B02BA"/>
    <w:rsid w:val="005B0572"/>
    <w:rsid w:val="005B0754"/>
    <w:rsid w:val="005B0878"/>
    <w:rsid w:val="005B0FB2"/>
    <w:rsid w:val="005B0FCE"/>
    <w:rsid w:val="005B1053"/>
    <w:rsid w:val="005B1127"/>
    <w:rsid w:val="005B1233"/>
    <w:rsid w:val="005B134D"/>
    <w:rsid w:val="005B1396"/>
    <w:rsid w:val="005B1421"/>
    <w:rsid w:val="005B16CD"/>
    <w:rsid w:val="005B1838"/>
    <w:rsid w:val="005B198E"/>
    <w:rsid w:val="005B20FD"/>
    <w:rsid w:val="005B21FE"/>
    <w:rsid w:val="005B25FD"/>
    <w:rsid w:val="005B27DF"/>
    <w:rsid w:val="005B2CC8"/>
    <w:rsid w:val="005B3078"/>
    <w:rsid w:val="005B33C5"/>
    <w:rsid w:val="005B357E"/>
    <w:rsid w:val="005B36F6"/>
    <w:rsid w:val="005B3C83"/>
    <w:rsid w:val="005B3D67"/>
    <w:rsid w:val="005B4409"/>
    <w:rsid w:val="005B44BF"/>
    <w:rsid w:val="005B49A9"/>
    <w:rsid w:val="005B537F"/>
    <w:rsid w:val="005B622F"/>
    <w:rsid w:val="005B64A4"/>
    <w:rsid w:val="005B668C"/>
    <w:rsid w:val="005B67E4"/>
    <w:rsid w:val="005B69C5"/>
    <w:rsid w:val="005B6B00"/>
    <w:rsid w:val="005B6B28"/>
    <w:rsid w:val="005B6CC2"/>
    <w:rsid w:val="005B6EBE"/>
    <w:rsid w:val="005B6F62"/>
    <w:rsid w:val="005B7536"/>
    <w:rsid w:val="005B77CB"/>
    <w:rsid w:val="005B7E64"/>
    <w:rsid w:val="005C037E"/>
    <w:rsid w:val="005C0419"/>
    <w:rsid w:val="005C06DF"/>
    <w:rsid w:val="005C0B98"/>
    <w:rsid w:val="005C0BF9"/>
    <w:rsid w:val="005C0DC6"/>
    <w:rsid w:val="005C126F"/>
    <w:rsid w:val="005C137A"/>
    <w:rsid w:val="005C1C5D"/>
    <w:rsid w:val="005C1D53"/>
    <w:rsid w:val="005C1F1C"/>
    <w:rsid w:val="005C2116"/>
    <w:rsid w:val="005C214D"/>
    <w:rsid w:val="005C21BF"/>
    <w:rsid w:val="005C247E"/>
    <w:rsid w:val="005C2578"/>
    <w:rsid w:val="005C28B1"/>
    <w:rsid w:val="005C2BC3"/>
    <w:rsid w:val="005C2D1B"/>
    <w:rsid w:val="005C2FC4"/>
    <w:rsid w:val="005C30A9"/>
    <w:rsid w:val="005C3126"/>
    <w:rsid w:val="005C3361"/>
    <w:rsid w:val="005C34D8"/>
    <w:rsid w:val="005C4180"/>
    <w:rsid w:val="005C452F"/>
    <w:rsid w:val="005C475C"/>
    <w:rsid w:val="005C4EA9"/>
    <w:rsid w:val="005C4F80"/>
    <w:rsid w:val="005C5296"/>
    <w:rsid w:val="005C5385"/>
    <w:rsid w:val="005C5F3B"/>
    <w:rsid w:val="005C6030"/>
    <w:rsid w:val="005C6558"/>
    <w:rsid w:val="005C67E9"/>
    <w:rsid w:val="005C6869"/>
    <w:rsid w:val="005C694F"/>
    <w:rsid w:val="005C6981"/>
    <w:rsid w:val="005C6A7D"/>
    <w:rsid w:val="005C6DF0"/>
    <w:rsid w:val="005C70FD"/>
    <w:rsid w:val="005C7341"/>
    <w:rsid w:val="005C73DA"/>
    <w:rsid w:val="005C757A"/>
    <w:rsid w:val="005D0072"/>
    <w:rsid w:val="005D0216"/>
    <w:rsid w:val="005D05A8"/>
    <w:rsid w:val="005D0C8A"/>
    <w:rsid w:val="005D0D8E"/>
    <w:rsid w:val="005D11AA"/>
    <w:rsid w:val="005D12DC"/>
    <w:rsid w:val="005D162C"/>
    <w:rsid w:val="005D17D4"/>
    <w:rsid w:val="005D190D"/>
    <w:rsid w:val="005D19C0"/>
    <w:rsid w:val="005D1BB4"/>
    <w:rsid w:val="005D1E9F"/>
    <w:rsid w:val="005D230F"/>
    <w:rsid w:val="005D3033"/>
    <w:rsid w:val="005D3245"/>
    <w:rsid w:val="005D33D2"/>
    <w:rsid w:val="005D34B7"/>
    <w:rsid w:val="005D36C5"/>
    <w:rsid w:val="005D3CBB"/>
    <w:rsid w:val="005D3E14"/>
    <w:rsid w:val="005D3E55"/>
    <w:rsid w:val="005D3EF9"/>
    <w:rsid w:val="005D4392"/>
    <w:rsid w:val="005D45D6"/>
    <w:rsid w:val="005D45F4"/>
    <w:rsid w:val="005D4734"/>
    <w:rsid w:val="005D4897"/>
    <w:rsid w:val="005D4B48"/>
    <w:rsid w:val="005D4CAD"/>
    <w:rsid w:val="005D4CC3"/>
    <w:rsid w:val="005D4DF6"/>
    <w:rsid w:val="005D4F22"/>
    <w:rsid w:val="005D5151"/>
    <w:rsid w:val="005D5272"/>
    <w:rsid w:val="005D562E"/>
    <w:rsid w:val="005D578B"/>
    <w:rsid w:val="005D5993"/>
    <w:rsid w:val="005D5BBC"/>
    <w:rsid w:val="005D5DF0"/>
    <w:rsid w:val="005D6279"/>
    <w:rsid w:val="005D6582"/>
    <w:rsid w:val="005D6658"/>
    <w:rsid w:val="005D66A8"/>
    <w:rsid w:val="005D674E"/>
    <w:rsid w:val="005D687F"/>
    <w:rsid w:val="005D68CF"/>
    <w:rsid w:val="005D69B4"/>
    <w:rsid w:val="005D6A72"/>
    <w:rsid w:val="005D74CC"/>
    <w:rsid w:val="005D7562"/>
    <w:rsid w:val="005D7564"/>
    <w:rsid w:val="005D76A9"/>
    <w:rsid w:val="005D7868"/>
    <w:rsid w:val="005D78BE"/>
    <w:rsid w:val="005D7AED"/>
    <w:rsid w:val="005D7F32"/>
    <w:rsid w:val="005E0704"/>
    <w:rsid w:val="005E0715"/>
    <w:rsid w:val="005E075F"/>
    <w:rsid w:val="005E08D5"/>
    <w:rsid w:val="005E0B5A"/>
    <w:rsid w:val="005E0BF1"/>
    <w:rsid w:val="005E109F"/>
    <w:rsid w:val="005E1125"/>
    <w:rsid w:val="005E1280"/>
    <w:rsid w:val="005E1540"/>
    <w:rsid w:val="005E16DB"/>
    <w:rsid w:val="005E1852"/>
    <w:rsid w:val="005E1884"/>
    <w:rsid w:val="005E18FD"/>
    <w:rsid w:val="005E1F73"/>
    <w:rsid w:val="005E1F7D"/>
    <w:rsid w:val="005E230D"/>
    <w:rsid w:val="005E2778"/>
    <w:rsid w:val="005E2DDC"/>
    <w:rsid w:val="005E3232"/>
    <w:rsid w:val="005E324D"/>
    <w:rsid w:val="005E3366"/>
    <w:rsid w:val="005E35F4"/>
    <w:rsid w:val="005E3C2E"/>
    <w:rsid w:val="005E3C60"/>
    <w:rsid w:val="005E404E"/>
    <w:rsid w:val="005E437A"/>
    <w:rsid w:val="005E43CE"/>
    <w:rsid w:val="005E45AD"/>
    <w:rsid w:val="005E4865"/>
    <w:rsid w:val="005E4DFA"/>
    <w:rsid w:val="005E4E36"/>
    <w:rsid w:val="005E4FD2"/>
    <w:rsid w:val="005E5136"/>
    <w:rsid w:val="005E542C"/>
    <w:rsid w:val="005E5707"/>
    <w:rsid w:val="005E5862"/>
    <w:rsid w:val="005E5F71"/>
    <w:rsid w:val="005E66B4"/>
    <w:rsid w:val="005E67F6"/>
    <w:rsid w:val="005E6901"/>
    <w:rsid w:val="005E691E"/>
    <w:rsid w:val="005E6BA0"/>
    <w:rsid w:val="005E74A1"/>
    <w:rsid w:val="005E7643"/>
    <w:rsid w:val="005E78E9"/>
    <w:rsid w:val="005E79D6"/>
    <w:rsid w:val="005E7B33"/>
    <w:rsid w:val="005E7B8A"/>
    <w:rsid w:val="005E7C6B"/>
    <w:rsid w:val="005E7D89"/>
    <w:rsid w:val="005E7FF6"/>
    <w:rsid w:val="005F0050"/>
    <w:rsid w:val="005F0099"/>
    <w:rsid w:val="005F04CB"/>
    <w:rsid w:val="005F08B1"/>
    <w:rsid w:val="005F094D"/>
    <w:rsid w:val="005F0E1F"/>
    <w:rsid w:val="005F0F3D"/>
    <w:rsid w:val="005F11EA"/>
    <w:rsid w:val="005F13A4"/>
    <w:rsid w:val="005F1477"/>
    <w:rsid w:val="005F15AE"/>
    <w:rsid w:val="005F171D"/>
    <w:rsid w:val="005F1912"/>
    <w:rsid w:val="005F1BB0"/>
    <w:rsid w:val="005F1CAA"/>
    <w:rsid w:val="005F1D18"/>
    <w:rsid w:val="005F1D40"/>
    <w:rsid w:val="005F2085"/>
    <w:rsid w:val="005F25CD"/>
    <w:rsid w:val="005F28C0"/>
    <w:rsid w:val="005F294D"/>
    <w:rsid w:val="005F295A"/>
    <w:rsid w:val="005F2B31"/>
    <w:rsid w:val="005F2CC3"/>
    <w:rsid w:val="005F2EF4"/>
    <w:rsid w:val="005F2F04"/>
    <w:rsid w:val="005F31C0"/>
    <w:rsid w:val="005F35D8"/>
    <w:rsid w:val="005F36A0"/>
    <w:rsid w:val="005F3993"/>
    <w:rsid w:val="005F43D5"/>
    <w:rsid w:val="005F4430"/>
    <w:rsid w:val="005F44E1"/>
    <w:rsid w:val="005F48F0"/>
    <w:rsid w:val="005F48FB"/>
    <w:rsid w:val="005F496A"/>
    <w:rsid w:val="005F4F25"/>
    <w:rsid w:val="005F5132"/>
    <w:rsid w:val="005F547A"/>
    <w:rsid w:val="005F566A"/>
    <w:rsid w:val="005F5833"/>
    <w:rsid w:val="005F58D4"/>
    <w:rsid w:val="005F5C0C"/>
    <w:rsid w:val="005F5C30"/>
    <w:rsid w:val="005F5C88"/>
    <w:rsid w:val="005F5CA8"/>
    <w:rsid w:val="005F5D7B"/>
    <w:rsid w:val="005F6099"/>
    <w:rsid w:val="005F66DB"/>
    <w:rsid w:val="005F7190"/>
    <w:rsid w:val="005F74B6"/>
    <w:rsid w:val="005F7831"/>
    <w:rsid w:val="005F7837"/>
    <w:rsid w:val="005F79D2"/>
    <w:rsid w:val="005F7B00"/>
    <w:rsid w:val="005F7B1E"/>
    <w:rsid w:val="005F7D90"/>
    <w:rsid w:val="00600378"/>
    <w:rsid w:val="006016A8"/>
    <w:rsid w:val="0060186D"/>
    <w:rsid w:val="00601984"/>
    <w:rsid w:val="00601B8C"/>
    <w:rsid w:val="00602772"/>
    <w:rsid w:val="00602EDD"/>
    <w:rsid w:val="0060315D"/>
    <w:rsid w:val="006036AF"/>
    <w:rsid w:val="006038C8"/>
    <w:rsid w:val="00603AE1"/>
    <w:rsid w:val="0060435B"/>
    <w:rsid w:val="006043E7"/>
    <w:rsid w:val="006047E9"/>
    <w:rsid w:val="00604BA0"/>
    <w:rsid w:val="00604C63"/>
    <w:rsid w:val="00605352"/>
    <w:rsid w:val="006056CF"/>
    <w:rsid w:val="00605A92"/>
    <w:rsid w:val="00605B7A"/>
    <w:rsid w:val="00605CFE"/>
    <w:rsid w:val="006066E2"/>
    <w:rsid w:val="006069CF"/>
    <w:rsid w:val="00606C88"/>
    <w:rsid w:val="00606DD5"/>
    <w:rsid w:val="0060711A"/>
    <w:rsid w:val="0060745D"/>
    <w:rsid w:val="00607805"/>
    <w:rsid w:val="00607984"/>
    <w:rsid w:val="00610CF4"/>
    <w:rsid w:val="006110E7"/>
    <w:rsid w:val="006110FF"/>
    <w:rsid w:val="0061119B"/>
    <w:rsid w:val="006111B0"/>
    <w:rsid w:val="006112AA"/>
    <w:rsid w:val="00611382"/>
    <w:rsid w:val="0061147B"/>
    <w:rsid w:val="0061179A"/>
    <w:rsid w:val="0061249A"/>
    <w:rsid w:val="006128E0"/>
    <w:rsid w:val="00612D0A"/>
    <w:rsid w:val="00613323"/>
    <w:rsid w:val="00613676"/>
    <w:rsid w:val="006139A7"/>
    <w:rsid w:val="00613F65"/>
    <w:rsid w:val="00614448"/>
    <w:rsid w:val="006148B2"/>
    <w:rsid w:val="00614A66"/>
    <w:rsid w:val="00614E01"/>
    <w:rsid w:val="00614F60"/>
    <w:rsid w:val="0061531A"/>
    <w:rsid w:val="0061537E"/>
    <w:rsid w:val="00615A32"/>
    <w:rsid w:val="00615B03"/>
    <w:rsid w:val="00615BEF"/>
    <w:rsid w:val="00615C32"/>
    <w:rsid w:val="00615DEA"/>
    <w:rsid w:val="0061606A"/>
    <w:rsid w:val="00616512"/>
    <w:rsid w:val="00616F2B"/>
    <w:rsid w:val="00617923"/>
    <w:rsid w:val="00617C29"/>
    <w:rsid w:val="00617C76"/>
    <w:rsid w:val="00617E4F"/>
    <w:rsid w:val="00620616"/>
    <w:rsid w:val="00620EA8"/>
    <w:rsid w:val="00621330"/>
    <w:rsid w:val="00621648"/>
    <w:rsid w:val="00621B74"/>
    <w:rsid w:val="00621D2C"/>
    <w:rsid w:val="006220AC"/>
    <w:rsid w:val="00622321"/>
    <w:rsid w:val="006223BD"/>
    <w:rsid w:val="00622778"/>
    <w:rsid w:val="00622983"/>
    <w:rsid w:val="00622CD4"/>
    <w:rsid w:val="00622D30"/>
    <w:rsid w:val="00622E9C"/>
    <w:rsid w:val="00622EDE"/>
    <w:rsid w:val="00623176"/>
    <w:rsid w:val="006234F5"/>
    <w:rsid w:val="00623D9D"/>
    <w:rsid w:val="006242FF"/>
    <w:rsid w:val="00624CD6"/>
    <w:rsid w:val="00624EA7"/>
    <w:rsid w:val="006250D5"/>
    <w:rsid w:val="00625723"/>
    <w:rsid w:val="00625779"/>
    <w:rsid w:val="006257EB"/>
    <w:rsid w:val="00625C97"/>
    <w:rsid w:val="00625CD3"/>
    <w:rsid w:val="00625E6D"/>
    <w:rsid w:val="0062628E"/>
    <w:rsid w:val="006262C8"/>
    <w:rsid w:val="006263AB"/>
    <w:rsid w:val="00626A81"/>
    <w:rsid w:val="00626A8C"/>
    <w:rsid w:val="0062728D"/>
    <w:rsid w:val="006272F4"/>
    <w:rsid w:val="0062762F"/>
    <w:rsid w:val="006279C6"/>
    <w:rsid w:val="00627A20"/>
    <w:rsid w:val="00627D23"/>
    <w:rsid w:val="00627D84"/>
    <w:rsid w:val="00627DB6"/>
    <w:rsid w:val="00630114"/>
    <w:rsid w:val="0063031F"/>
    <w:rsid w:val="0063032D"/>
    <w:rsid w:val="0063046C"/>
    <w:rsid w:val="006305F3"/>
    <w:rsid w:val="0063082B"/>
    <w:rsid w:val="00630C91"/>
    <w:rsid w:val="00630D34"/>
    <w:rsid w:val="00630E1F"/>
    <w:rsid w:val="00630EBA"/>
    <w:rsid w:val="00630FCE"/>
    <w:rsid w:val="006312CA"/>
    <w:rsid w:val="00631435"/>
    <w:rsid w:val="00631FDB"/>
    <w:rsid w:val="0063220C"/>
    <w:rsid w:val="00632350"/>
    <w:rsid w:val="0063249A"/>
    <w:rsid w:val="00632585"/>
    <w:rsid w:val="006325F3"/>
    <w:rsid w:val="00632619"/>
    <w:rsid w:val="006326DE"/>
    <w:rsid w:val="00632AFA"/>
    <w:rsid w:val="00632D80"/>
    <w:rsid w:val="00632E80"/>
    <w:rsid w:val="00632F23"/>
    <w:rsid w:val="006330FC"/>
    <w:rsid w:val="0063311A"/>
    <w:rsid w:val="00633404"/>
    <w:rsid w:val="00633464"/>
    <w:rsid w:val="00633594"/>
    <w:rsid w:val="00633C1C"/>
    <w:rsid w:val="006342D8"/>
    <w:rsid w:val="006343B2"/>
    <w:rsid w:val="00634457"/>
    <w:rsid w:val="006344A3"/>
    <w:rsid w:val="0063464E"/>
    <w:rsid w:val="006352C5"/>
    <w:rsid w:val="00635770"/>
    <w:rsid w:val="00636930"/>
    <w:rsid w:val="00636A22"/>
    <w:rsid w:val="00636B12"/>
    <w:rsid w:val="00636C92"/>
    <w:rsid w:val="00637077"/>
    <w:rsid w:val="006373BB"/>
    <w:rsid w:val="0063766E"/>
    <w:rsid w:val="0063780D"/>
    <w:rsid w:val="00637A8E"/>
    <w:rsid w:val="00637B85"/>
    <w:rsid w:val="00637FC4"/>
    <w:rsid w:val="00637FE5"/>
    <w:rsid w:val="006403A5"/>
    <w:rsid w:val="006406EB"/>
    <w:rsid w:val="0064096E"/>
    <w:rsid w:val="00640AEE"/>
    <w:rsid w:val="00641060"/>
    <w:rsid w:val="006410EE"/>
    <w:rsid w:val="006413A5"/>
    <w:rsid w:val="006416FC"/>
    <w:rsid w:val="006418B3"/>
    <w:rsid w:val="00641C02"/>
    <w:rsid w:val="0064206F"/>
    <w:rsid w:val="006422A4"/>
    <w:rsid w:val="00642652"/>
    <w:rsid w:val="00642ABA"/>
    <w:rsid w:val="00643033"/>
    <w:rsid w:val="0064325E"/>
    <w:rsid w:val="0064328E"/>
    <w:rsid w:val="00643A8A"/>
    <w:rsid w:val="00643B1D"/>
    <w:rsid w:val="00643FB3"/>
    <w:rsid w:val="006441D8"/>
    <w:rsid w:val="00644310"/>
    <w:rsid w:val="006444B0"/>
    <w:rsid w:val="00644A53"/>
    <w:rsid w:val="00644B6E"/>
    <w:rsid w:val="006454FE"/>
    <w:rsid w:val="0064598A"/>
    <w:rsid w:val="00645A00"/>
    <w:rsid w:val="00645DAC"/>
    <w:rsid w:val="00645DC8"/>
    <w:rsid w:val="00645E5B"/>
    <w:rsid w:val="00646097"/>
    <w:rsid w:val="006463A6"/>
    <w:rsid w:val="00646692"/>
    <w:rsid w:val="00646703"/>
    <w:rsid w:val="00646A77"/>
    <w:rsid w:val="00646B76"/>
    <w:rsid w:val="00646EC4"/>
    <w:rsid w:val="00646F81"/>
    <w:rsid w:val="00646FAA"/>
    <w:rsid w:val="006477F9"/>
    <w:rsid w:val="006478FD"/>
    <w:rsid w:val="00650194"/>
    <w:rsid w:val="00650AD3"/>
    <w:rsid w:val="00650C19"/>
    <w:rsid w:val="00650D0A"/>
    <w:rsid w:val="00650E77"/>
    <w:rsid w:val="00651317"/>
    <w:rsid w:val="00651377"/>
    <w:rsid w:val="006514CB"/>
    <w:rsid w:val="006516CF"/>
    <w:rsid w:val="00651C96"/>
    <w:rsid w:val="00651CA9"/>
    <w:rsid w:val="00651D42"/>
    <w:rsid w:val="0065203C"/>
    <w:rsid w:val="00652220"/>
    <w:rsid w:val="006524FA"/>
    <w:rsid w:val="00652DF0"/>
    <w:rsid w:val="00653006"/>
    <w:rsid w:val="006533D6"/>
    <w:rsid w:val="0065358A"/>
    <w:rsid w:val="0065368F"/>
    <w:rsid w:val="006536C5"/>
    <w:rsid w:val="006538E5"/>
    <w:rsid w:val="00653A79"/>
    <w:rsid w:val="00653AA8"/>
    <w:rsid w:val="00653DEB"/>
    <w:rsid w:val="00653FD7"/>
    <w:rsid w:val="0065477E"/>
    <w:rsid w:val="0065488B"/>
    <w:rsid w:val="00654DA2"/>
    <w:rsid w:val="00654E82"/>
    <w:rsid w:val="00654FB0"/>
    <w:rsid w:val="00654FE7"/>
    <w:rsid w:val="00655120"/>
    <w:rsid w:val="0065555A"/>
    <w:rsid w:val="0065583F"/>
    <w:rsid w:val="00655BB3"/>
    <w:rsid w:val="00655CBD"/>
    <w:rsid w:val="0065607C"/>
    <w:rsid w:val="006561CF"/>
    <w:rsid w:val="0065632D"/>
    <w:rsid w:val="006567AD"/>
    <w:rsid w:val="006567BF"/>
    <w:rsid w:val="00656EBE"/>
    <w:rsid w:val="0065721A"/>
    <w:rsid w:val="00657544"/>
    <w:rsid w:val="0065764F"/>
    <w:rsid w:val="00657737"/>
    <w:rsid w:val="006578A0"/>
    <w:rsid w:val="0065796D"/>
    <w:rsid w:val="00657C63"/>
    <w:rsid w:val="00657C6C"/>
    <w:rsid w:val="00657DAC"/>
    <w:rsid w:val="00657DCB"/>
    <w:rsid w:val="00657FF7"/>
    <w:rsid w:val="00660377"/>
    <w:rsid w:val="006604AE"/>
    <w:rsid w:val="0066053E"/>
    <w:rsid w:val="006605CD"/>
    <w:rsid w:val="0066060E"/>
    <w:rsid w:val="0066067D"/>
    <w:rsid w:val="006606F3"/>
    <w:rsid w:val="00660A2E"/>
    <w:rsid w:val="006612F5"/>
    <w:rsid w:val="006614E2"/>
    <w:rsid w:val="00661780"/>
    <w:rsid w:val="006619A4"/>
    <w:rsid w:val="00661D02"/>
    <w:rsid w:val="00661E53"/>
    <w:rsid w:val="0066287F"/>
    <w:rsid w:val="00662E13"/>
    <w:rsid w:val="00662E86"/>
    <w:rsid w:val="00662F91"/>
    <w:rsid w:val="0066308D"/>
    <w:rsid w:val="00663160"/>
    <w:rsid w:val="00663318"/>
    <w:rsid w:val="006637D4"/>
    <w:rsid w:val="00663DAF"/>
    <w:rsid w:val="0066418E"/>
    <w:rsid w:val="006649B3"/>
    <w:rsid w:val="00664E01"/>
    <w:rsid w:val="0066509A"/>
    <w:rsid w:val="0066586A"/>
    <w:rsid w:val="0066586E"/>
    <w:rsid w:val="00665F3A"/>
    <w:rsid w:val="00665FB0"/>
    <w:rsid w:val="00666271"/>
    <w:rsid w:val="00666733"/>
    <w:rsid w:val="00666896"/>
    <w:rsid w:val="006669AD"/>
    <w:rsid w:val="0066744A"/>
    <w:rsid w:val="00667457"/>
    <w:rsid w:val="00667953"/>
    <w:rsid w:val="00667FC6"/>
    <w:rsid w:val="00670229"/>
    <w:rsid w:val="0067039B"/>
    <w:rsid w:val="0067040C"/>
    <w:rsid w:val="006704A8"/>
    <w:rsid w:val="006709E5"/>
    <w:rsid w:val="00670E42"/>
    <w:rsid w:val="0067182F"/>
    <w:rsid w:val="00671B07"/>
    <w:rsid w:val="00671D1A"/>
    <w:rsid w:val="00671E6B"/>
    <w:rsid w:val="00671EB4"/>
    <w:rsid w:val="00672589"/>
    <w:rsid w:val="006728B3"/>
    <w:rsid w:val="0067290F"/>
    <w:rsid w:val="00672CD0"/>
    <w:rsid w:val="00672EDA"/>
    <w:rsid w:val="00673061"/>
    <w:rsid w:val="006731B8"/>
    <w:rsid w:val="0067320A"/>
    <w:rsid w:val="0067322E"/>
    <w:rsid w:val="0067379B"/>
    <w:rsid w:val="00673951"/>
    <w:rsid w:val="00673D05"/>
    <w:rsid w:val="0067468E"/>
    <w:rsid w:val="00674C33"/>
    <w:rsid w:val="00674D6C"/>
    <w:rsid w:val="00675053"/>
    <w:rsid w:val="00675331"/>
    <w:rsid w:val="00675389"/>
    <w:rsid w:val="0067540D"/>
    <w:rsid w:val="00675464"/>
    <w:rsid w:val="006754D8"/>
    <w:rsid w:val="006754FF"/>
    <w:rsid w:val="006757C7"/>
    <w:rsid w:val="006757F3"/>
    <w:rsid w:val="00675CC3"/>
    <w:rsid w:val="00675F5E"/>
    <w:rsid w:val="00676017"/>
    <w:rsid w:val="00676037"/>
    <w:rsid w:val="00676584"/>
    <w:rsid w:val="0067679B"/>
    <w:rsid w:val="00676A01"/>
    <w:rsid w:val="00676B16"/>
    <w:rsid w:val="00676CB8"/>
    <w:rsid w:val="00676D78"/>
    <w:rsid w:val="00676ED1"/>
    <w:rsid w:val="00677493"/>
    <w:rsid w:val="0067750C"/>
    <w:rsid w:val="0067753A"/>
    <w:rsid w:val="00677C27"/>
    <w:rsid w:val="00677FF8"/>
    <w:rsid w:val="006803A3"/>
    <w:rsid w:val="006809B6"/>
    <w:rsid w:val="00680C18"/>
    <w:rsid w:val="00680FE8"/>
    <w:rsid w:val="00681056"/>
    <w:rsid w:val="0068120A"/>
    <w:rsid w:val="006812E4"/>
    <w:rsid w:val="00681475"/>
    <w:rsid w:val="00681697"/>
    <w:rsid w:val="00681D7D"/>
    <w:rsid w:val="00681E87"/>
    <w:rsid w:val="0068200D"/>
    <w:rsid w:val="006826C2"/>
    <w:rsid w:val="0068287B"/>
    <w:rsid w:val="00682955"/>
    <w:rsid w:val="00682A29"/>
    <w:rsid w:val="00682B6F"/>
    <w:rsid w:val="00682DFA"/>
    <w:rsid w:val="00682F6E"/>
    <w:rsid w:val="00683302"/>
    <w:rsid w:val="0068362A"/>
    <w:rsid w:val="0068366C"/>
    <w:rsid w:val="00683B02"/>
    <w:rsid w:val="00683E43"/>
    <w:rsid w:val="006841AC"/>
    <w:rsid w:val="0068421E"/>
    <w:rsid w:val="00684290"/>
    <w:rsid w:val="00684475"/>
    <w:rsid w:val="00684F1F"/>
    <w:rsid w:val="0068529B"/>
    <w:rsid w:val="006852F3"/>
    <w:rsid w:val="006853F7"/>
    <w:rsid w:val="00685485"/>
    <w:rsid w:val="006854DB"/>
    <w:rsid w:val="0068574F"/>
    <w:rsid w:val="00685794"/>
    <w:rsid w:val="00685978"/>
    <w:rsid w:val="00685A72"/>
    <w:rsid w:val="00685A7D"/>
    <w:rsid w:val="00685B0D"/>
    <w:rsid w:val="00685C09"/>
    <w:rsid w:val="00685FAC"/>
    <w:rsid w:val="00686A41"/>
    <w:rsid w:val="00686BC4"/>
    <w:rsid w:val="00687283"/>
    <w:rsid w:val="00687557"/>
    <w:rsid w:val="00687814"/>
    <w:rsid w:val="006878B7"/>
    <w:rsid w:val="0069014A"/>
    <w:rsid w:val="00690489"/>
    <w:rsid w:val="0069075A"/>
    <w:rsid w:val="0069094B"/>
    <w:rsid w:val="00690A38"/>
    <w:rsid w:val="00690C10"/>
    <w:rsid w:val="0069162C"/>
    <w:rsid w:val="00691754"/>
    <w:rsid w:val="0069220A"/>
    <w:rsid w:val="0069224A"/>
    <w:rsid w:val="00692AAF"/>
    <w:rsid w:val="00692C15"/>
    <w:rsid w:val="00692F42"/>
    <w:rsid w:val="00692FC0"/>
    <w:rsid w:val="006931ED"/>
    <w:rsid w:val="006932E2"/>
    <w:rsid w:val="006936D5"/>
    <w:rsid w:val="006937A8"/>
    <w:rsid w:val="00693B70"/>
    <w:rsid w:val="00693BE8"/>
    <w:rsid w:val="00693D1F"/>
    <w:rsid w:val="00693DF8"/>
    <w:rsid w:val="00693E4E"/>
    <w:rsid w:val="006945DB"/>
    <w:rsid w:val="00694746"/>
    <w:rsid w:val="00694A88"/>
    <w:rsid w:val="00694B1F"/>
    <w:rsid w:val="00694CB0"/>
    <w:rsid w:val="00694DAC"/>
    <w:rsid w:val="00695166"/>
    <w:rsid w:val="00695355"/>
    <w:rsid w:val="00695982"/>
    <w:rsid w:val="00695B87"/>
    <w:rsid w:val="00695BD3"/>
    <w:rsid w:val="00695C4B"/>
    <w:rsid w:val="00695DAA"/>
    <w:rsid w:val="00695DC7"/>
    <w:rsid w:val="00695EEC"/>
    <w:rsid w:val="00695EFF"/>
    <w:rsid w:val="00695F86"/>
    <w:rsid w:val="0069647B"/>
    <w:rsid w:val="006969DE"/>
    <w:rsid w:val="00696D0D"/>
    <w:rsid w:val="00696DE3"/>
    <w:rsid w:val="00696E4C"/>
    <w:rsid w:val="00696FC0"/>
    <w:rsid w:val="006971E8"/>
    <w:rsid w:val="006979B1"/>
    <w:rsid w:val="00697B48"/>
    <w:rsid w:val="006A056E"/>
    <w:rsid w:val="006A05AC"/>
    <w:rsid w:val="006A09CF"/>
    <w:rsid w:val="006A0A1A"/>
    <w:rsid w:val="006A0E8C"/>
    <w:rsid w:val="006A114E"/>
    <w:rsid w:val="006A11B1"/>
    <w:rsid w:val="006A1237"/>
    <w:rsid w:val="006A1761"/>
    <w:rsid w:val="006A1C94"/>
    <w:rsid w:val="006A1ED5"/>
    <w:rsid w:val="006A1FA3"/>
    <w:rsid w:val="006A23AA"/>
    <w:rsid w:val="006A2623"/>
    <w:rsid w:val="006A2974"/>
    <w:rsid w:val="006A2FEC"/>
    <w:rsid w:val="006A3177"/>
    <w:rsid w:val="006A31CC"/>
    <w:rsid w:val="006A365A"/>
    <w:rsid w:val="006A3EF6"/>
    <w:rsid w:val="006A3FF9"/>
    <w:rsid w:val="006A4040"/>
    <w:rsid w:val="006A4181"/>
    <w:rsid w:val="006A4267"/>
    <w:rsid w:val="006A43B9"/>
    <w:rsid w:val="006A4665"/>
    <w:rsid w:val="006A4DB1"/>
    <w:rsid w:val="006A4ECC"/>
    <w:rsid w:val="006A4EEE"/>
    <w:rsid w:val="006A4F1F"/>
    <w:rsid w:val="006A5003"/>
    <w:rsid w:val="006A52E5"/>
    <w:rsid w:val="006A56DF"/>
    <w:rsid w:val="006A56EC"/>
    <w:rsid w:val="006A57B6"/>
    <w:rsid w:val="006A5A83"/>
    <w:rsid w:val="006A5C96"/>
    <w:rsid w:val="006A5E5A"/>
    <w:rsid w:val="006A5F50"/>
    <w:rsid w:val="006A5FE2"/>
    <w:rsid w:val="006A6A5E"/>
    <w:rsid w:val="006A6AF2"/>
    <w:rsid w:val="006A6B79"/>
    <w:rsid w:val="006A707E"/>
    <w:rsid w:val="006A773E"/>
    <w:rsid w:val="006B0244"/>
    <w:rsid w:val="006B0351"/>
    <w:rsid w:val="006B0801"/>
    <w:rsid w:val="006B0FC6"/>
    <w:rsid w:val="006B10C1"/>
    <w:rsid w:val="006B13CA"/>
    <w:rsid w:val="006B1501"/>
    <w:rsid w:val="006B1769"/>
    <w:rsid w:val="006B1C50"/>
    <w:rsid w:val="006B1FF1"/>
    <w:rsid w:val="006B20C1"/>
    <w:rsid w:val="006B2358"/>
    <w:rsid w:val="006B24E0"/>
    <w:rsid w:val="006B2527"/>
    <w:rsid w:val="006B26E8"/>
    <w:rsid w:val="006B2CF9"/>
    <w:rsid w:val="006B2D1A"/>
    <w:rsid w:val="006B2DD1"/>
    <w:rsid w:val="006B3673"/>
    <w:rsid w:val="006B3925"/>
    <w:rsid w:val="006B39DE"/>
    <w:rsid w:val="006B3A46"/>
    <w:rsid w:val="006B40DE"/>
    <w:rsid w:val="006B4378"/>
    <w:rsid w:val="006B43A5"/>
    <w:rsid w:val="006B45E2"/>
    <w:rsid w:val="006B468F"/>
    <w:rsid w:val="006B4823"/>
    <w:rsid w:val="006B4BD7"/>
    <w:rsid w:val="006B4BF8"/>
    <w:rsid w:val="006B4EBA"/>
    <w:rsid w:val="006B53A5"/>
    <w:rsid w:val="006B553D"/>
    <w:rsid w:val="006B55D5"/>
    <w:rsid w:val="006B5796"/>
    <w:rsid w:val="006B57F9"/>
    <w:rsid w:val="006B5C89"/>
    <w:rsid w:val="006B5E40"/>
    <w:rsid w:val="006B5F27"/>
    <w:rsid w:val="006B5FBA"/>
    <w:rsid w:val="006B6AD5"/>
    <w:rsid w:val="006B7016"/>
    <w:rsid w:val="006B711F"/>
    <w:rsid w:val="006B744C"/>
    <w:rsid w:val="006B79A4"/>
    <w:rsid w:val="006C04D0"/>
    <w:rsid w:val="006C06A1"/>
    <w:rsid w:val="006C0824"/>
    <w:rsid w:val="006C0960"/>
    <w:rsid w:val="006C0A39"/>
    <w:rsid w:val="006C0D46"/>
    <w:rsid w:val="006C0FA4"/>
    <w:rsid w:val="006C11F2"/>
    <w:rsid w:val="006C1272"/>
    <w:rsid w:val="006C1292"/>
    <w:rsid w:val="006C16EB"/>
    <w:rsid w:val="006C1A45"/>
    <w:rsid w:val="006C1A88"/>
    <w:rsid w:val="006C1C6D"/>
    <w:rsid w:val="006C1FB3"/>
    <w:rsid w:val="006C33CB"/>
    <w:rsid w:val="006C3402"/>
    <w:rsid w:val="006C35CE"/>
    <w:rsid w:val="006C3878"/>
    <w:rsid w:val="006C3AC8"/>
    <w:rsid w:val="006C3DA9"/>
    <w:rsid w:val="006C3DCA"/>
    <w:rsid w:val="006C4090"/>
    <w:rsid w:val="006C41EE"/>
    <w:rsid w:val="006C48B4"/>
    <w:rsid w:val="006C4986"/>
    <w:rsid w:val="006C4A03"/>
    <w:rsid w:val="006C4E08"/>
    <w:rsid w:val="006C4F54"/>
    <w:rsid w:val="006C50CD"/>
    <w:rsid w:val="006C54D6"/>
    <w:rsid w:val="006C6B1F"/>
    <w:rsid w:val="006C7594"/>
    <w:rsid w:val="006C7775"/>
    <w:rsid w:val="006C779D"/>
    <w:rsid w:val="006C7914"/>
    <w:rsid w:val="006C7BFA"/>
    <w:rsid w:val="006C7FC1"/>
    <w:rsid w:val="006D02FF"/>
    <w:rsid w:val="006D062C"/>
    <w:rsid w:val="006D069E"/>
    <w:rsid w:val="006D09E5"/>
    <w:rsid w:val="006D0C64"/>
    <w:rsid w:val="006D0CFD"/>
    <w:rsid w:val="006D0EB3"/>
    <w:rsid w:val="006D0ED3"/>
    <w:rsid w:val="006D0FCC"/>
    <w:rsid w:val="006D12B7"/>
    <w:rsid w:val="006D1569"/>
    <w:rsid w:val="006D17BC"/>
    <w:rsid w:val="006D1E2C"/>
    <w:rsid w:val="006D1FD2"/>
    <w:rsid w:val="006D261B"/>
    <w:rsid w:val="006D28F6"/>
    <w:rsid w:val="006D2A4F"/>
    <w:rsid w:val="006D2B34"/>
    <w:rsid w:val="006D2C84"/>
    <w:rsid w:val="006D30C8"/>
    <w:rsid w:val="006D3561"/>
    <w:rsid w:val="006D3800"/>
    <w:rsid w:val="006D3804"/>
    <w:rsid w:val="006D3A03"/>
    <w:rsid w:val="006D3E88"/>
    <w:rsid w:val="006D424E"/>
    <w:rsid w:val="006D4648"/>
    <w:rsid w:val="006D4650"/>
    <w:rsid w:val="006D514A"/>
    <w:rsid w:val="006D519E"/>
    <w:rsid w:val="006D536B"/>
    <w:rsid w:val="006D54C0"/>
    <w:rsid w:val="006D55EA"/>
    <w:rsid w:val="006D5882"/>
    <w:rsid w:val="006D5F5D"/>
    <w:rsid w:val="006D7263"/>
    <w:rsid w:val="006D731D"/>
    <w:rsid w:val="006D7C5C"/>
    <w:rsid w:val="006D7C9A"/>
    <w:rsid w:val="006D7DCC"/>
    <w:rsid w:val="006E0224"/>
    <w:rsid w:val="006E0490"/>
    <w:rsid w:val="006E06FA"/>
    <w:rsid w:val="006E0B27"/>
    <w:rsid w:val="006E1135"/>
    <w:rsid w:val="006E1D4B"/>
    <w:rsid w:val="006E1D7F"/>
    <w:rsid w:val="006E1DCE"/>
    <w:rsid w:val="006E1E86"/>
    <w:rsid w:val="006E211F"/>
    <w:rsid w:val="006E259B"/>
    <w:rsid w:val="006E264C"/>
    <w:rsid w:val="006E27C4"/>
    <w:rsid w:val="006E2933"/>
    <w:rsid w:val="006E2BDD"/>
    <w:rsid w:val="006E303D"/>
    <w:rsid w:val="006E3513"/>
    <w:rsid w:val="006E360A"/>
    <w:rsid w:val="006E3D77"/>
    <w:rsid w:val="006E4054"/>
    <w:rsid w:val="006E45A6"/>
    <w:rsid w:val="006E45AE"/>
    <w:rsid w:val="006E4C4F"/>
    <w:rsid w:val="006E4CF9"/>
    <w:rsid w:val="006E504A"/>
    <w:rsid w:val="006E51F3"/>
    <w:rsid w:val="006E5472"/>
    <w:rsid w:val="006E573E"/>
    <w:rsid w:val="006E5939"/>
    <w:rsid w:val="006E5AED"/>
    <w:rsid w:val="006E5CA9"/>
    <w:rsid w:val="006E5F3C"/>
    <w:rsid w:val="006E5FC3"/>
    <w:rsid w:val="006E623E"/>
    <w:rsid w:val="006E636C"/>
    <w:rsid w:val="006E6752"/>
    <w:rsid w:val="006E68A4"/>
    <w:rsid w:val="006E7052"/>
    <w:rsid w:val="006E72E9"/>
    <w:rsid w:val="006E73DF"/>
    <w:rsid w:val="006E7401"/>
    <w:rsid w:val="006E75E2"/>
    <w:rsid w:val="006E79F9"/>
    <w:rsid w:val="006E7A27"/>
    <w:rsid w:val="006E7A43"/>
    <w:rsid w:val="006E7B8A"/>
    <w:rsid w:val="006F02E0"/>
    <w:rsid w:val="006F066F"/>
    <w:rsid w:val="006F070D"/>
    <w:rsid w:val="006F07A4"/>
    <w:rsid w:val="006F0857"/>
    <w:rsid w:val="006F0956"/>
    <w:rsid w:val="006F0F10"/>
    <w:rsid w:val="006F0F96"/>
    <w:rsid w:val="006F1154"/>
    <w:rsid w:val="006F1190"/>
    <w:rsid w:val="006F11D0"/>
    <w:rsid w:val="006F1425"/>
    <w:rsid w:val="006F1809"/>
    <w:rsid w:val="006F1C78"/>
    <w:rsid w:val="006F1EC1"/>
    <w:rsid w:val="006F2211"/>
    <w:rsid w:val="006F2500"/>
    <w:rsid w:val="006F263C"/>
    <w:rsid w:val="006F2698"/>
    <w:rsid w:val="006F270D"/>
    <w:rsid w:val="006F2888"/>
    <w:rsid w:val="006F2FAE"/>
    <w:rsid w:val="006F311D"/>
    <w:rsid w:val="006F315B"/>
    <w:rsid w:val="006F3272"/>
    <w:rsid w:val="006F32EB"/>
    <w:rsid w:val="006F37B3"/>
    <w:rsid w:val="006F37FC"/>
    <w:rsid w:val="006F3CD6"/>
    <w:rsid w:val="006F3EDC"/>
    <w:rsid w:val="006F4220"/>
    <w:rsid w:val="006F4D30"/>
    <w:rsid w:val="006F503B"/>
    <w:rsid w:val="006F5397"/>
    <w:rsid w:val="006F54F8"/>
    <w:rsid w:val="006F5718"/>
    <w:rsid w:val="006F6014"/>
    <w:rsid w:val="006F63C8"/>
    <w:rsid w:val="006F675F"/>
    <w:rsid w:val="006F67D4"/>
    <w:rsid w:val="006F68BD"/>
    <w:rsid w:val="006F6931"/>
    <w:rsid w:val="006F69DC"/>
    <w:rsid w:val="006F6C74"/>
    <w:rsid w:val="006F6CEE"/>
    <w:rsid w:val="006F6E10"/>
    <w:rsid w:val="006F7440"/>
    <w:rsid w:val="0070006B"/>
    <w:rsid w:val="007004AC"/>
    <w:rsid w:val="00700501"/>
    <w:rsid w:val="00700717"/>
    <w:rsid w:val="00700B32"/>
    <w:rsid w:val="0070169A"/>
    <w:rsid w:val="00701778"/>
    <w:rsid w:val="00701822"/>
    <w:rsid w:val="007021BE"/>
    <w:rsid w:val="007021DF"/>
    <w:rsid w:val="007026B9"/>
    <w:rsid w:val="00702B26"/>
    <w:rsid w:val="00702C2A"/>
    <w:rsid w:val="00702E4D"/>
    <w:rsid w:val="00703011"/>
    <w:rsid w:val="007030B6"/>
    <w:rsid w:val="0070362E"/>
    <w:rsid w:val="00703FFD"/>
    <w:rsid w:val="00704074"/>
    <w:rsid w:val="0070462A"/>
    <w:rsid w:val="00704902"/>
    <w:rsid w:val="00705428"/>
    <w:rsid w:val="007054F2"/>
    <w:rsid w:val="00705552"/>
    <w:rsid w:val="00705BC1"/>
    <w:rsid w:val="00705C9B"/>
    <w:rsid w:val="00706522"/>
    <w:rsid w:val="0070655D"/>
    <w:rsid w:val="007066F0"/>
    <w:rsid w:val="0070673B"/>
    <w:rsid w:val="0070684A"/>
    <w:rsid w:val="00706BC1"/>
    <w:rsid w:val="00706C04"/>
    <w:rsid w:val="00706DEF"/>
    <w:rsid w:val="00706E4C"/>
    <w:rsid w:val="00707318"/>
    <w:rsid w:val="00707382"/>
    <w:rsid w:val="0070786C"/>
    <w:rsid w:val="00707959"/>
    <w:rsid w:val="00707D67"/>
    <w:rsid w:val="00707DC2"/>
    <w:rsid w:val="007104F9"/>
    <w:rsid w:val="00710A73"/>
    <w:rsid w:val="00710CE5"/>
    <w:rsid w:val="00710E57"/>
    <w:rsid w:val="00710EE6"/>
    <w:rsid w:val="007110C0"/>
    <w:rsid w:val="00711290"/>
    <w:rsid w:val="007114E9"/>
    <w:rsid w:val="0071162D"/>
    <w:rsid w:val="007116B8"/>
    <w:rsid w:val="0071184C"/>
    <w:rsid w:val="00711854"/>
    <w:rsid w:val="0071203E"/>
    <w:rsid w:val="00712265"/>
    <w:rsid w:val="00712300"/>
    <w:rsid w:val="00712344"/>
    <w:rsid w:val="00712A0C"/>
    <w:rsid w:val="00713033"/>
    <w:rsid w:val="007132BD"/>
    <w:rsid w:val="007137C5"/>
    <w:rsid w:val="00713843"/>
    <w:rsid w:val="00713954"/>
    <w:rsid w:val="00713BF7"/>
    <w:rsid w:val="00713D7B"/>
    <w:rsid w:val="0071424A"/>
    <w:rsid w:val="0071430A"/>
    <w:rsid w:val="00714A72"/>
    <w:rsid w:val="00714FAA"/>
    <w:rsid w:val="00715611"/>
    <w:rsid w:val="0071573D"/>
    <w:rsid w:val="00715788"/>
    <w:rsid w:val="00715A53"/>
    <w:rsid w:val="00715B74"/>
    <w:rsid w:val="00715CBB"/>
    <w:rsid w:val="00715F4F"/>
    <w:rsid w:val="00716016"/>
    <w:rsid w:val="007160B2"/>
    <w:rsid w:val="00716218"/>
    <w:rsid w:val="00716263"/>
    <w:rsid w:val="00716443"/>
    <w:rsid w:val="007171EE"/>
    <w:rsid w:val="00717379"/>
    <w:rsid w:val="007179F5"/>
    <w:rsid w:val="00717E52"/>
    <w:rsid w:val="00720667"/>
    <w:rsid w:val="0072068C"/>
    <w:rsid w:val="00720853"/>
    <w:rsid w:val="00720AFF"/>
    <w:rsid w:val="00720E20"/>
    <w:rsid w:val="0072110E"/>
    <w:rsid w:val="0072157E"/>
    <w:rsid w:val="0072158E"/>
    <w:rsid w:val="007218F3"/>
    <w:rsid w:val="00721937"/>
    <w:rsid w:val="00721C9D"/>
    <w:rsid w:val="00721E16"/>
    <w:rsid w:val="007222B2"/>
    <w:rsid w:val="00722802"/>
    <w:rsid w:val="00722814"/>
    <w:rsid w:val="00722BBD"/>
    <w:rsid w:val="007233D9"/>
    <w:rsid w:val="00723622"/>
    <w:rsid w:val="00723999"/>
    <w:rsid w:val="00723ADE"/>
    <w:rsid w:val="00723B13"/>
    <w:rsid w:val="00724BE7"/>
    <w:rsid w:val="00724D0A"/>
    <w:rsid w:val="00724F28"/>
    <w:rsid w:val="00725130"/>
    <w:rsid w:val="007252B9"/>
    <w:rsid w:val="00725312"/>
    <w:rsid w:val="00725569"/>
    <w:rsid w:val="00725DF7"/>
    <w:rsid w:val="00725F6E"/>
    <w:rsid w:val="00726404"/>
    <w:rsid w:val="007266B3"/>
    <w:rsid w:val="00726E52"/>
    <w:rsid w:val="007272EB"/>
    <w:rsid w:val="0072774B"/>
    <w:rsid w:val="00727AA4"/>
    <w:rsid w:val="00727BB7"/>
    <w:rsid w:val="00727D98"/>
    <w:rsid w:val="00727E02"/>
    <w:rsid w:val="007303AF"/>
    <w:rsid w:val="007303F0"/>
    <w:rsid w:val="00730986"/>
    <w:rsid w:val="00730CC3"/>
    <w:rsid w:val="0073115A"/>
    <w:rsid w:val="007311E3"/>
    <w:rsid w:val="0073126B"/>
    <w:rsid w:val="007312C8"/>
    <w:rsid w:val="007316F1"/>
    <w:rsid w:val="00732007"/>
    <w:rsid w:val="007321E7"/>
    <w:rsid w:val="00732610"/>
    <w:rsid w:val="0073275B"/>
    <w:rsid w:val="007327D5"/>
    <w:rsid w:val="00732BD5"/>
    <w:rsid w:val="00732D16"/>
    <w:rsid w:val="00732D49"/>
    <w:rsid w:val="00733112"/>
    <w:rsid w:val="00733A88"/>
    <w:rsid w:val="00733E7C"/>
    <w:rsid w:val="00734328"/>
    <w:rsid w:val="00734459"/>
    <w:rsid w:val="007349F1"/>
    <w:rsid w:val="00734DA3"/>
    <w:rsid w:val="007352BA"/>
    <w:rsid w:val="007353CD"/>
    <w:rsid w:val="007357B1"/>
    <w:rsid w:val="00735E1E"/>
    <w:rsid w:val="00736A28"/>
    <w:rsid w:val="00736B9B"/>
    <w:rsid w:val="00736EEE"/>
    <w:rsid w:val="00736F29"/>
    <w:rsid w:val="00736F42"/>
    <w:rsid w:val="00737234"/>
    <w:rsid w:val="00737AF9"/>
    <w:rsid w:val="00737EBD"/>
    <w:rsid w:val="00737ECE"/>
    <w:rsid w:val="00740342"/>
    <w:rsid w:val="0074079E"/>
    <w:rsid w:val="00740C39"/>
    <w:rsid w:val="00740CBC"/>
    <w:rsid w:val="00740D25"/>
    <w:rsid w:val="00740D8E"/>
    <w:rsid w:val="00741548"/>
    <w:rsid w:val="0074159E"/>
    <w:rsid w:val="007415BF"/>
    <w:rsid w:val="007416DF"/>
    <w:rsid w:val="00741A45"/>
    <w:rsid w:val="00741B38"/>
    <w:rsid w:val="00741B3F"/>
    <w:rsid w:val="007420FB"/>
    <w:rsid w:val="00742A5D"/>
    <w:rsid w:val="00742B42"/>
    <w:rsid w:val="00742ED7"/>
    <w:rsid w:val="007431AD"/>
    <w:rsid w:val="00743314"/>
    <w:rsid w:val="007435F2"/>
    <w:rsid w:val="0074362F"/>
    <w:rsid w:val="00743A49"/>
    <w:rsid w:val="00743C53"/>
    <w:rsid w:val="00743F6A"/>
    <w:rsid w:val="00744186"/>
    <w:rsid w:val="00744394"/>
    <w:rsid w:val="0074458A"/>
    <w:rsid w:val="00744656"/>
    <w:rsid w:val="007447C1"/>
    <w:rsid w:val="0074492F"/>
    <w:rsid w:val="00744A55"/>
    <w:rsid w:val="00744DE6"/>
    <w:rsid w:val="00744EC5"/>
    <w:rsid w:val="00745216"/>
    <w:rsid w:val="007458AD"/>
    <w:rsid w:val="00746028"/>
    <w:rsid w:val="007460D9"/>
    <w:rsid w:val="00746765"/>
    <w:rsid w:val="007467FB"/>
    <w:rsid w:val="007469AC"/>
    <w:rsid w:val="00746A50"/>
    <w:rsid w:val="00746BAB"/>
    <w:rsid w:val="00746DF1"/>
    <w:rsid w:val="00746E21"/>
    <w:rsid w:val="00746E75"/>
    <w:rsid w:val="00747324"/>
    <w:rsid w:val="0074770C"/>
    <w:rsid w:val="007479CD"/>
    <w:rsid w:val="007479D9"/>
    <w:rsid w:val="00747BB9"/>
    <w:rsid w:val="00747E0C"/>
    <w:rsid w:val="00747F2C"/>
    <w:rsid w:val="007501D6"/>
    <w:rsid w:val="00750676"/>
    <w:rsid w:val="007507FA"/>
    <w:rsid w:val="00750E92"/>
    <w:rsid w:val="00751C20"/>
    <w:rsid w:val="00751E2A"/>
    <w:rsid w:val="0075226B"/>
    <w:rsid w:val="007524E0"/>
    <w:rsid w:val="00752683"/>
    <w:rsid w:val="0075289C"/>
    <w:rsid w:val="00752D76"/>
    <w:rsid w:val="0075369B"/>
    <w:rsid w:val="00753B7E"/>
    <w:rsid w:val="007540ED"/>
    <w:rsid w:val="0075453B"/>
    <w:rsid w:val="00754636"/>
    <w:rsid w:val="007548C0"/>
    <w:rsid w:val="00754ACC"/>
    <w:rsid w:val="00754C98"/>
    <w:rsid w:val="00754E15"/>
    <w:rsid w:val="0075514F"/>
    <w:rsid w:val="007551C9"/>
    <w:rsid w:val="007556CD"/>
    <w:rsid w:val="007559BA"/>
    <w:rsid w:val="0075608B"/>
    <w:rsid w:val="00756202"/>
    <w:rsid w:val="007565B0"/>
    <w:rsid w:val="007565BB"/>
    <w:rsid w:val="00757083"/>
    <w:rsid w:val="00757249"/>
    <w:rsid w:val="00757759"/>
    <w:rsid w:val="00757849"/>
    <w:rsid w:val="007579D9"/>
    <w:rsid w:val="00757CFA"/>
    <w:rsid w:val="00757E8B"/>
    <w:rsid w:val="007602D1"/>
    <w:rsid w:val="0076074D"/>
    <w:rsid w:val="007607F0"/>
    <w:rsid w:val="007607FB"/>
    <w:rsid w:val="00760EDB"/>
    <w:rsid w:val="00760EED"/>
    <w:rsid w:val="007610B1"/>
    <w:rsid w:val="007611F9"/>
    <w:rsid w:val="007613FA"/>
    <w:rsid w:val="0076149E"/>
    <w:rsid w:val="00761630"/>
    <w:rsid w:val="0076183E"/>
    <w:rsid w:val="007618C8"/>
    <w:rsid w:val="007622CB"/>
    <w:rsid w:val="00762886"/>
    <w:rsid w:val="00762B8E"/>
    <w:rsid w:val="00762E0D"/>
    <w:rsid w:val="00762E1D"/>
    <w:rsid w:val="00762F60"/>
    <w:rsid w:val="00763156"/>
    <w:rsid w:val="0076361E"/>
    <w:rsid w:val="00763653"/>
    <w:rsid w:val="00763971"/>
    <w:rsid w:val="00763CDB"/>
    <w:rsid w:val="00763F4D"/>
    <w:rsid w:val="00764569"/>
    <w:rsid w:val="0076477A"/>
    <w:rsid w:val="00764C4F"/>
    <w:rsid w:val="00764F5C"/>
    <w:rsid w:val="0076520A"/>
    <w:rsid w:val="0076531F"/>
    <w:rsid w:val="00765909"/>
    <w:rsid w:val="00765A3B"/>
    <w:rsid w:val="00765C2F"/>
    <w:rsid w:val="00765D5D"/>
    <w:rsid w:val="00766596"/>
    <w:rsid w:val="0076678C"/>
    <w:rsid w:val="007667BB"/>
    <w:rsid w:val="00766BFF"/>
    <w:rsid w:val="00766DD6"/>
    <w:rsid w:val="00766F55"/>
    <w:rsid w:val="0076717F"/>
    <w:rsid w:val="00767205"/>
    <w:rsid w:val="007672A2"/>
    <w:rsid w:val="007673E3"/>
    <w:rsid w:val="007678D0"/>
    <w:rsid w:val="00767919"/>
    <w:rsid w:val="00767AFE"/>
    <w:rsid w:val="00767B0B"/>
    <w:rsid w:val="00767FC8"/>
    <w:rsid w:val="00767FDE"/>
    <w:rsid w:val="0077021C"/>
    <w:rsid w:val="00770435"/>
    <w:rsid w:val="0077046B"/>
    <w:rsid w:val="00770479"/>
    <w:rsid w:val="00770646"/>
    <w:rsid w:val="007708F9"/>
    <w:rsid w:val="00770D77"/>
    <w:rsid w:val="00771102"/>
    <w:rsid w:val="007713B9"/>
    <w:rsid w:val="00771553"/>
    <w:rsid w:val="00771C42"/>
    <w:rsid w:val="0077221B"/>
    <w:rsid w:val="007726C5"/>
    <w:rsid w:val="007732E7"/>
    <w:rsid w:val="0077356D"/>
    <w:rsid w:val="00774044"/>
    <w:rsid w:val="0077411C"/>
    <w:rsid w:val="00774151"/>
    <w:rsid w:val="007741FB"/>
    <w:rsid w:val="00774319"/>
    <w:rsid w:val="0077431D"/>
    <w:rsid w:val="0077437F"/>
    <w:rsid w:val="00774479"/>
    <w:rsid w:val="007745BD"/>
    <w:rsid w:val="00774A92"/>
    <w:rsid w:val="0077575D"/>
    <w:rsid w:val="00775C03"/>
    <w:rsid w:val="00775FBB"/>
    <w:rsid w:val="0077663B"/>
    <w:rsid w:val="00776762"/>
    <w:rsid w:val="007769FC"/>
    <w:rsid w:val="00776A26"/>
    <w:rsid w:val="00776B78"/>
    <w:rsid w:val="00776CA9"/>
    <w:rsid w:val="00776E67"/>
    <w:rsid w:val="00777179"/>
    <w:rsid w:val="007775DF"/>
    <w:rsid w:val="00780384"/>
    <w:rsid w:val="00780D39"/>
    <w:rsid w:val="00780E8D"/>
    <w:rsid w:val="00780EE4"/>
    <w:rsid w:val="00781239"/>
    <w:rsid w:val="0078186E"/>
    <w:rsid w:val="00781BA9"/>
    <w:rsid w:val="00781BFE"/>
    <w:rsid w:val="00781C7A"/>
    <w:rsid w:val="00781DB1"/>
    <w:rsid w:val="007821EB"/>
    <w:rsid w:val="00782299"/>
    <w:rsid w:val="007824A4"/>
    <w:rsid w:val="00782C7C"/>
    <w:rsid w:val="00782E04"/>
    <w:rsid w:val="00782F9F"/>
    <w:rsid w:val="00783032"/>
    <w:rsid w:val="007831F6"/>
    <w:rsid w:val="0078383F"/>
    <w:rsid w:val="0078399C"/>
    <w:rsid w:val="00784098"/>
    <w:rsid w:val="00784677"/>
    <w:rsid w:val="00784A2D"/>
    <w:rsid w:val="00784C15"/>
    <w:rsid w:val="00785260"/>
    <w:rsid w:val="0078527C"/>
    <w:rsid w:val="007859C1"/>
    <w:rsid w:val="00785B88"/>
    <w:rsid w:val="007861C5"/>
    <w:rsid w:val="0078629B"/>
    <w:rsid w:val="007864F6"/>
    <w:rsid w:val="00786571"/>
    <w:rsid w:val="00786595"/>
    <w:rsid w:val="0078675A"/>
    <w:rsid w:val="00786858"/>
    <w:rsid w:val="00786E04"/>
    <w:rsid w:val="00787597"/>
    <w:rsid w:val="00787747"/>
    <w:rsid w:val="007879BC"/>
    <w:rsid w:val="00790121"/>
    <w:rsid w:val="007901FE"/>
    <w:rsid w:val="007902D7"/>
    <w:rsid w:val="00790326"/>
    <w:rsid w:val="00790689"/>
    <w:rsid w:val="0079091A"/>
    <w:rsid w:val="0079110F"/>
    <w:rsid w:val="0079140E"/>
    <w:rsid w:val="0079155F"/>
    <w:rsid w:val="00791602"/>
    <w:rsid w:val="0079163C"/>
    <w:rsid w:val="00791703"/>
    <w:rsid w:val="00791A4B"/>
    <w:rsid w:val="00791A8B"/>
    <w:rsid w:val="00791C32"/>
    <w:rsid w:val="00792459"/>
    <w:rsid w:val="00792B06"/>
    <w:rsid w:val="00792D6E"/>
    <w:rsid w:val="00792DDB"/>
    <w:rsid w:val="007930DA"/>
    <w:rsid w:val="00793441"/>
    <w:rsid w:val="0079345C"/>
    <w:rsid w:val="007935AD"/>
    <w:rsid w:val="00793A72"/>
    <w:rsid w:val="00793F02"/>
    <w:rsid w:val="00794534"/>
    <w:rsid w:val="007948A0"/>
    <w:rsid w:val="00794A4A"/>
    <w:rsid w:val="00794B04"/>
    <w:rsid w:val="00794CE9"/>
    <w:rsid w:val="00794D97"/>
    <w:rsid w:val="00794E3C"/>
    <w:rsid w:val="00794EB0"/>
    <w:rsid w:val="00795393"/>
    <w:rsid w:val="0079544F"/>
    <w:rsid w:val="007957B4"/>
    <w:rsid w:val="00795860"/>
    <w:rsid w:val="007958E5"/>
    <w:rsid w:val="007962A0"/>
    <w:rsid w:val="007966CE"/>
    <w:rsid w:val="007969A9"/>
    <w:rsid w:val="00796FBE"/>
    <w:rsid w:val="0079708B"/>
    <w:rsid w:val="0079745D"/>
    <w:rsid w:val="007975BF"/>
    <w:rsid w:val="00797775"/>
    <w:rsid w:val="00797977"/>
    <w:rsid w:val="007A02CE"/>
    <w:rsid w:val="007A0A44"/>
    <w:rsid w:val="007A0ABA"/>
    <w:rsid w:val="007A10AD"/>
    <w:rsid w:val="007A1271"/>
    <w:rsid w:val="007A139C"/>
    <w:rsid w:val="007A1457"/>
    <w:rsid w:val="007A1523"/>
    <w:rsid w:val="007A15FA"/>
    <w:rsid w:val="007A1C4B"/>
    <w:rsid w:val="007A1E74"/>
    <w:rsid w:val="007A208B"/>
    <w:rsid w:val="007A21C3"/>
    <w:rsid w:val="007A2336"/>
    <w:rsid w:val="007A25D5"/>
    <w:rsid w:val="007A29B2"/>
    <w:rsid w:val="007A2EBD"/>
    <w:rsid w:val="007A2FBD"/>
    <w:rsid w:val="007A323F"/>
    <w:rsid w:val="007A37AD"/>
    <w:rsid w:val="007A3D45"/>
    <w:rsid w:val="007A3E49"/>
    <w:rsid w:val="007A4377"/>
    <w:rsid w:val="007A4516"/>
    <w:rsid w:val="007A4582"/>
    <w:rsid w:val="007A471B"/>
    <w:rsid w:val="007A4915"/>
    <w:rsid w:val="007A4BE0"/>
    <w:rsid w:val="007A4C3D"/>
    <w:rsid w:val="007A50C4"/>
    <w:rsid w:val="007A50F6"/>
    <w:rsid w:val="007A544C"/>
    <w:rsid w:val="007A5C6B"/>
    <w:rsid w:val="007A5CFE"/>
    <w:rsid w:val="007A5EB5"/>
    <w:rsid w:val="007A6070"/>
    <w:rsid w:val="007A609B"/>
    <w:rsid w:val="007A638D"/>
    <w:rsid w:val="007A639A"/>
    <w:rsid w:val="007A6A47"/>
    <w:rsid w:val="007A6C2A"/>
    <w:rsid w:val="007A6CD2"/>
    <w:rsid w:val="007A6DF0"/>
    <w:rsid w:val="007A742A"/>
    <w:rsid w:val="007A74DE"/>
    <w:rsid w:val="007A7C10"/>
    <w:rsid w:val="007B0260"/>
    <w:rsid w:val="007B02DC"/>
    <w:rsid w:val="007B04C8"/>
    <w:rsid w:val="007B085A"/>
    <w:rsid w:val="007B085B"/>
    <w:rsid w:val="007B0867"/>
    <w:rsid w:val="007B09F4"/>
    <w:rsid w:val="007B0AB3"/>
    <w:rsid w:val="007B10D9"/>
    <w:rsid w:val="007B1674"/>
    <w:rsid w:val="007B17A3"/>
    <w:rsid w:val="007B1B69"/>
    <w:rsid w:val="007B1D48"/>
    <w:rsid w:val="007B23C7"/>
    <w:rsid w:val="007B2502"/>
    <w:rsid w:val="007B301D"/>
    <w:rsid w:val="007B3114"/>
    <w:rsid w:val="007B3674"/>
    <w:rsid w:val="007B3A8B"/>
    <w:rsid w:val="007B3C92"/>
    <w:rsid w:val="007B3CEC"/>
    <w:rsid w:val="007B46F4"/>
    <w:rsid w:val="007B4CD9"/>
    <w:rsid w:val="007B4F68"/>
    <w:rsid w:val="007B51E0"/>
    <w:rsid w:val="007B5648"/>
    <w:rsid w:val="007B5654"/>
    <w:rsid w:val="007B56CC"/>
    <w:rsid w:val="007B5785"/>
    <w:rsid w:val="007B5ADA"/>
    <w:rsid w:val="007B5D1E"/>
    <w:rsid w:val="007B6262"/>
    <w:rsid w:val="007B63B9"/>
    <w:rsid w:val="007B67DE"/>
    <w:rsid w:val="007B6813"/>
    <w:rsid w:val="007B69CA"/>
    <w:rsid w:val="007B70AB"/>
    <w:rsid w:val="007B72BE"/>
    <w:rsid w:val="007B74CF"/>
    <w:rsid w:val="007B7791"/>
    <w:rsid w:val="007B7BF0"/>
    <w:rsid w:val="007C030A"/>
    <w:rsid w:val="007C0385"/>
    <w:rsid w:val="007C0389"/>
    <w:rsid w:val="007C0695"/>
    <w:rsid w:val="007C06D8"/>
    <w:rsid w:val="007C09F9"/>
    <w:rsid w:val="007C114F"/>
    <w:rsid w:val="007C1430"/>
    <w:rsid w:val="007C19EA"/>
    <w:rsid w:val="007C1ACF"/>
    <w:rsid w:val="007C24EF"/>
    <w:rsid w:val="007C2C86"/>
    <w:rsid w:val="007C2D33"/>
    <w:rsid w:val="007C31FD"/>
    <w:rsid w:val="007C3310"/>
    <w:rsid w:val="007C3449"/>
    <w:rsid w:val="007C34B7"/>
    <w:rsid w:val="007C4117"/>
    <w:rsid w:val="007C4286"/>
    <w:rsid w:val="007C4288"/>
    <w:rsid w:val="007C43DE"/>
    <w:rsid w:val="007C4435"/>
    <w:rsid w:val="007C46A5"/>
    <w:rsid w:val="007C4B05"/>
    <w:rsid w:val="007C4DC8"/>
    <w:rsid w:val="007C52C5"/>
    <w:rsid w:val="007C574C"/>
    <w:rsid w:val="007C5C16"/>
    <w:rsid w:val="007C60E9"/>
    <w:rsid w:val="007C641C"/>
    <w:rsid w:val="007C694B"/>
    <w:rsid w:val="007C6D2C"/>
    <w:rsid w:val="007C74BC"/>
    <w:rsid w:val="007C7AB9"/>
    <w:rsid w:val="007C7B4A"/>
    <w:rsid w:val="007C7B83"/>
    <w:rsid w:val="007C7C55"/>
    <w:rsid w:val="007C7DCA"/>
    <w:rsid w:val="007D01F4"/>
    <w:rsid w:val="007D0D00"/>
    <w:rsid w:val="007D1131"/>
    <w:rsid w:val="007D1336"/>
    <w:rsid w:val="007D1A86"/>
    <w:rsid w:val="007D216D"/>
    <w:rsid w:val="007D25A3"/>
    <w:rsid w:val="007D2640"/>
    <w:rsid w:val="007D2A0D"/>
    <w:rsid w:val="007D2A64"/>
    <w:rsid w:val="007D2BE3"/>
    <w:rsid w:val="007D35A5"/>
    <w:rsid w:val="007D381A"/>
    <w:rsid w:val="007D3E24"/>
    <w:rsid w:val="007D4331"/>
    <w:rsid w:val="007D44EE"/>
    <w:rsid w:val="007D4764"/>
    <w:rsid w:val="007D486C"/>
    <w:rsid w:val="007D4B02"/>
    <w:rsid w:val="007D4D16"/>
    <w:rsid w:val="007D4D7B"/>
    <w:rsid w:val="007D4DED"/>
    <w:rsid w:val="007D5218"/>
    <w:rsid w:val="007D61FD"/>
    <w:rsid w:val="007D6656"/>
    <w:rsid w:val="007D66A7"/>
    <w:rsid w:val="007D6857"/>
    <w:rsid w:val="007D6E87"/>
    <w:rsid w:val="007D71E9"/>
    <w:rsid w:val="007D72BD"/>
    <w:rsid w:val="007D7492"/>
    <w:rsid w:val="007D75B5"/>
    <w:rsid w:val="007D7AF7"/>
    <w:rsid w:val="007D7F55"/>
    <w:rsid w:val="007E05C6"/>
    <w:rsid w:val="007E089A"/>
    <w:rsid w:val="007E0D08"/>
    <w:rsid w:val="007E0EC6"/>
    <w:rsid w:val="007E0FB3"/>
    <w:rsid w:val="007E12DA"/>
    <w:rsid w:val="007E151A"/>
    <w:rsid w:val="007E1882"/>
    <w:rsid w:val="007E1C2D"/>
    <w:rsid w:val="007E1E16"/>
    <w:rsid w:val="007E1FB1"/>
    <w:rsid w:val="007E2202"/>
    <w:rsid w:val="007E25FF"/>
    <w:rsid w:val="007E2867"/>
    <w:rsid w:val="007E2ACA"/>
    <w:rsid w:val="007E30B5"/>
    <w:rsid w:val="007E3258"/>
    <w:rsid w:val="007E348E"/>
    <w:rsid w:val="007E3606"/>
    <w:rsid w:val="007E38A0"/>
    <w:rsid w:val="007E392B"/>
    <w:rsid w:val="007E3B98"/>
    <w:rsid w:val="007E3E9A"/>
    <w:rsid w:val="007E407D"/>
    <w:rsid w:val="007E42FF"/>
    <w:rsid w:val="007E468C"/>
    <w:rsid w:val="007E479B"/>
    <w:rsid w:val="007E4917"/>
    <w:rsid w:val="007E4AD1"/>
    <w:rsid w:val="007E4B49"/>
    <w:rsid w:val="007E51DB"/>
    <w:rsid w:val="007E5676"/>
    <w:rsid w:val="007E5EB7"/>
    <w:rsid w:val="007E5FB2"/>
    <w:rsid w:val="007E6475"/>
    <w:rsid w:val="007E64F4"/>
    <w:rsid w:val="007E6C85"/>
    <w:rsid w:val="007E6DE0"/>
    <w:rsid w:val="007E70C1"/>
    <w:rsid w:val="007E7243"/>
    <w:rsid w:val="007E72E1"/>
    <w:rsid w:val="007E7450"/>
    <w:rsid w:val="007E764F"/>
    <w:rsid w:val="007E79E3"/>
    <w:rsid w:val="007E7DDE"/>
    <w:rsid w:val="007E7FDC"/>
    <w:rsid w:val="007F0237"/>
    <w:rsid w:val="007F02B7"/>
    <w:rsid w:val="007F0481"/>
    <w:rsid w:val="007F0A58"/>
    <w:rsid w:val="007F0C2A"/>
    <w:rsid w:val="007F0C50"/>
    <w:rsid w:val="007F0C94"/>
    <w:rsid w:val="007F127E"/>
    <w:rsid w:val="007F1467"/>
    <w:rsid w:val="007F191B"/>
    <w:rsid w:val="007F19BD"/>
    <w:rsid w:val="007F1BF5"/>
    <w:rsid w:val="007F20A7"/>
    <w:rsid w:val="007F21F0"/>
    <w:rsid w:val="007F2444"/>
    <w:rsid w:val="007F35B3"/>
    <w:rsid w:val="007F3795"/>
    <w:rsid w:val="007F3798"/>
    <w:rsid w:val="007F3824"/>
    <w:rsid w:val="007F3A8A"/>
    <w:rsid w:val="007F3BE2"/>
    <w:rsid w:val="007F403A"/>
    <w:rsid w:val="007F4162"/>
    <w:rsid w:val="007F4A5D"/>
    <w:rsid w:val="007F4F16"/>
    <w:rsid w:val="007F5049"/>
    <w:rsid w:val="007F50BA"/>
    <w:rsid w:val="007F5235"/>
    <w:rsid w:val="007F52C0"/>
    <w:rsid w:val="007F54BC"/>
    <w:rsid w:val="007F552F"/>
    <w:rsid w:val="007F563A"/>
    <w:rsid w:val="007F56E3"/>
    <w:rsid w:val="007F589E"/>
    <w:rsid w:val="007F591E"/>
    <w:rsid w:val="007F5FE7"/>
    <w:rsid w:val="007F64AE"/>
    <w:rsid w:val="007F663C"/>
    <w:rsid w:val="007F67C2"/>
    <w:rsid w:val="007F6A87"/>
    <w:rsid w:val="007F7206"/>
    <w:rsid w:val="007F72E2"/>
    <w:rsid w:val="007F7372"/>
    <w:rsid w:val="007F755A"/>
    <w:rsid w:val="007F7592"/>
    <w:rsid w:val="007F7EAE"/>
    <w:rsid w:val="007F7EEB"/>
    <w:rsid w:val="007F7F1D"/>
    <w:rsid w:val="008004A0"/>
    <w:rsid w:val="008009AA"/>
    <w:rsid w:val="00800C42"/>
    <w:rsid w:val="00800DA8"/>
    <w:rsid w:val="00801466"/>
    <w:rsid w:val="0080156A"/>
    <w:rsid w:val="00801F0F"/>
    <w:rsid w:val="008020AB"/>
    <w:rsid w:val="008026ED"/>
    <w:rsid w:val="0080280D"/>
    <w:rsid w:val="00802B8F"/>
    <w:rsid w:val="00802BDA"/>
    <w:rsid w:val="00802E83"/>
    <w:rsid w:val="0080308D"/>
    <w:rsid w:val="0080312A"/>
    <w:rsid w:val="00803798"/>
    <w:rsid w:val="00803E60"/>
    <w:rsid w:val="00803E6E"/>
    <w:rsid w:val="0080416B"/>
    <w:rsid w:val="00804571"/>
    <w:rsid w:val="00804934"/>
    <w:rsid w:val="0080499A"/>
    <w:rsid w:val="00804ABD"/>
    <w:rsid w:val="00804D41"/>
    <w:rsid w:val="00805232"/>
    <w:rsid w:val="008052EE"/>
    <w:rsid w:val="0080534E"/>
    <w:rsid w:val="008058A7"/>
    <w:rsid w:val="00806010"/>
    <w:rsid w:val="00806259"/>
    <w:rsid w:val="008068DA"/>
    <w:rsid w:val="00806C89"/>
    <w:rsid w:val="00807412"/>
    <w:rsid w:val="008075CB"/>
    <w:rsid w:val="00807BCA"/>
    <w:rsid w:val="008100B8"/>
    <w:rsid w:val="0081014D"/>
    <w:rsid w:val="00810236"/>
    <w:rsid w:val="0081055E"/>
    <w:rsid w:val="008107F1"/>
    <w:rsid w:val="008108A9"/>
    <w:rsid w:val="0081146F"/>
    <w:rsid w:val="0081185A"/>
    <w:rsid w:val="0081190F"/>
    <w:rsid w:val="00811B3A"/>
    <w:rsid w:val="00811B55"/>
    <w:rsid w:val="00811BE8"/>
    <w:rsid w:val="00812416"/>
    <w:rsid w:val="00812449"/>
    <w:rsid w:val="00812C2B"/>
    <w:rsid w:val="00813126"/>
    <w:rsid w:val="008135E2"/>
    <w:rsid w:val="0081367F"/>
    <w:rsid w:val="0081371C"/>
    <w:rsid w:val="0081384E"/>
    <w:rsid w:val="00813FD6"/>
    <w:rsid w:val="008142C8"/>
    <w:rsid w:val="00814711"/>
    <w:rsid w:val="0081499A"/>
    <w:rsid w:val="00814A5C"/>
    <w:rsid w:val="00814E2B"/>
    <w:rsid w:val="00814F15"/>
    <w:rsid w:val="0081511C"/>
    <w:rsid w:val="0081519C"/>
    <w:rsid w:val="00815456"/>
    <w:rsid w:val="00815587"/>
    <w:rsid w:val="00815A2C"/>
    <w:rsid w:val="00815D2A"/>
    <w:rsid w:val="00816075"/>
    <w:rsid w:val="00816201"/>
    <w:rsid w:val="008164A9"/>
    <w:rsid w:val="00816758"/>
    <w:rsid w:val="00816828"/>
    <w:rsid w:val="00816AEC"/>
    <w:rsid w:val="00816B2A"/>
    <w:rsid w:val="008172E0"/>
    <w:rsid w:val="0081731E"/>
    <w:rsid w:val="0081768E"/>
    <w:rsid w:val="00817723"/>
    <w:rsid w:val="008177A1"/>
    <w:rsid w:val="00817862"/>
    <w:rsid w:val="00817D2E"/>
    <w:rsid w:val="00817F1D"/>
    <w:rsid w:val="0082025A"/>
    <w:rsid w:val="00820285"/>
    <w:rsid w:val="008202EB"/>
    <w:rsid w:val="00820418"/>
    <w:rsid w:val="00820D70"/>
    <w:rsid w:val="00820F86"/>
    <w:rsid w:val="0082109E"/>
    <w:rsid w:val="00821545"/>
    <w:rsid w:val="00821E39"/>
    <w:rsid w:val="0082229B"/>
    <w:rsid w:val="00822301"/>
    <w:rsid w:val="00822B92"/>
    <w:rsid w:val="00822C12"/>
    <w:rsid w:val="00822C1C"/>
    <w:rsid w:val="00822C67"/>
    <w:rsid w:val="00822C76"/>
    <w:rsid w:val="00822FBF"/>
    <w:rsid w:val="00823461"/>
    <w:rsid w:val="00823F7B"/>
    <w:rsid w:val="00824486"/>
    <w:rsid w:val="0082450C"/>
    <w:rsid w:val="008245AA"/>
    <w:rsid w:val="00824835"/>
    <w:rsid w:val="008249AF"/>
    <w:rsid w:val="00824C42"/>
    <w:rsid w:val="00825CCD"/>
    <w:rsid w:val="00825DFE"/>
    <w:rsid w:val="00826248"/>
    <w:rsid w:val="008263FB"/>
    <w:rsid w:val="008265B6"/>
    <w:rsid w:val="0082687C"/>
    <w:rsid w:val="00826F5D"/>
    <w:rsid w:val="0082733E"/>
    <w:rsid w:val="00827631"/>
    <w:rsid w:val="00827724"/>
    <w:rsid w:val="00827A9E"/>
    <w:rsid w:val="00827CA6"/>
    <w:rsid w:val="00827CA7"/>
    <w:rsid w:val="00827CD8"/>
    <w:rsid w:val="0083003A"/>
    <w:rsid w:val="008300DA"/>
    <w:rsid w:val="00830232"/>
    <w:rsid w:val="00830673"/>
    <w:rsid w:val="00830A72"/>
    <w:rsid w:val="00830BB7"/>
    <w:rsid w:val="008319B9"/>
    <w:rsid w:val="00831F02"/>
    <w:rsid w:val="0083212B"/>
    <w:rsid w:val="00832580"/>
    <w:rsid w:val="00832684"/>
    <w:rsid w:val="0083286D"/>
    <w:rsid w:val="00832B37"/>
    <w:rsid w:val="00832B8A"/>
    <w:rsid w:val="00832C89"/>
    <w:rsid w:val="00832CEB"/>
    <w:rsid w:val="00832D7D"/>
    <w:rsid w:val="0083300D"/>
    <w:rsid w:val="00833594"/>
    <w:rsid w:val="0083364F"/>
    <w:rsid w:val="00833A04"/>
    <w:rsid w:val="00834071"/>
    <w:rsid w:val="0083410A"/>
    <w:rsid w:val="00834645"/>
    <w:rsid w:val="0083478A"/>
    <w:rsid w:val="00834C52"/>
    <w:rsid w:val="008350B7"/>
    <w:rsid w:val="0083512A"/>
    <w:rsid w:val="008352A2"/>
    <w:rsid w:val="00835891"/>
    <w:rsid w:val="00836675"/>
    <w:rsid w:val="0083687E"/>
    <w:rsid w:val="00836A55"/>
    <w:rsid w:val="0083707E"/>
    <w:rsid w:val="00837857"/>
    <w:rsid w:val="00837EC0"/>
    <w:rsid w:val="00840208"/>
    <w:rsid w:val="0084040D"/>
    <w:rsid w:val="00840437"/>
    <w:rsid w:val="00840534"/>
    <w:rsid w:val="0084063A"/>
    <w:rsid w:val="008409CE"/>
    <w:rsid w:val="00840C05"/>
    <w:rsid w:val="00841638"/>
    <w:rsid w:val="0084192B"/>
    <w:rsid w:val="00841AD0"/>
    <w:rsid w:val="00841BDF"/>
    <w:rsid w:val="008420DA"/>
    <w:rsid w:val="00842677"/>
    <w:rsid w:val="008427B8"/>
    <w:rsid w:val="008427FE"/>
    <w:rsid w:val="008429E7"/>
    <w:rsid w:val="00842C78"/>
    <w:rsid w:val="008432FB"/>
    <w:rsid w:val="00843316"/>
    <w:rsid w:val="008436CB"/>
    <w:rsid w:val="0084384B"/>
    <w:rsid w:val="00844097"/>
    <w:rsid w:val="008441FE"/>
    <w:rsid w:val="0084437C"/>
    <w:rsid w:val="008443DE"/>
    <w:rsid w:val="0084487F"/>
    <w:rsid w:val="00844995"/>
    <w:rsid w:val="00844B65"/>
    <w:rsid w:val="00844B88"/>
    <w:rsid w:val="00844F8E"/>
    <w:rsid w:val="00845359"/>
    <w:rsid w:val="00845568"/>
    <w:rsid w:val="008455DD"/>
    <w:rsid w:val="00845837"/>
    <w:rsid w:val="00845918"/>
    <w:rsid w:val="00845A55"/>
    <w:rsid w:val="00845F18"/>
    <w:rsid w:val="00846149"/>
    <w:rsid w:val="00846A64"/>
    <w:rsid w:val="0084725F"/>
    <w:rsid w:val="008472BA"/>
    <w:rsid w:val="008472F4"/>
    <w:rsid w:val="00847543"/>
    <w:rsid w:val="008475F0"/>
    <w:rsid w:val="00847771"/>
    <w:rsid w:val="008478E1"/>
    <w:rsid w:val="00847C05"/>
    <w:rsid w:val="00847D72"/>
    <w:rsid w:val="00847E73"/>
    <w:rsid w:val="008502D8"/>
    <w:rsid w:val="00850345"/>
    <w:rsid w:val="00850571"/>
    <w:rsid w:val="00850910"/>
    <w:rsid w:val="00850DBC"/>
    <w:rsid w:val="00851120"/>
    <w:rsid w:val="00851262"/>
    <w:rsid w:val="0085153F"/>
    <w:rsid w:val="008516A0"/>
    <w:rsid w:val="00851C9B"/>
    <w:rsid w:val="00852146"/>
    <w:rsid w:val="008523C0"/>
    <w:rsid w:val="0085282F"/>
    <w:rsid w:val="00852CD0"/>
    <w:rsid w:val="00852D6E"/>
    <w:rsid w:val="0085320A"/>
    <w:rsid w:val="008532DF"/>
    <w:rsid w:val="0085339D"/>
    <w:rsid w:val="0085371D"/>
    <w:rsid w:val="00853BE6"/>
    <w:rsid w:val="00853F64"/>
    <w:rsid w:val="00853FB9"/>
    <w:rsid w:val="008541B9"/>
    <w:rsid w:val="00854580"/>
    <w:rsid w:val="00855359"/>
    <w:rsid w:val="00856A58"/>
    <w:rsid w:val="00856C27"/>
    <w:rsid w:val="00856CD5"/>
    <w:rsid w:val="00856EFA"/>
    <w:rsid w:val="00856FF2"/>
    <w:rsid w:val="008570AA"/>
    <w:rsid w:val="0085712E"/>
    <w:rsid w:val="0085713B"/>
    <w:rsid w:val="00857CC4"/>
    <w:rsid w:val="00857D30"/>
    <w:rsid w:val="008601BF"/>
    <w:rsid w:val="008604CC"/>
    <w:rsid w:val="008605EC"/>
    <w:rsid w:val="00860EAF"/>
    <w:rsid w:val="008610D6"/>
    <w:rsid w:val="00861244"/>
    <w:rsid w:val="008614BC"/>
    <w:rsid w:val="00861984"/>
    <w:rsid w:val="008619C5"/>
    <w:rsid w:val="008619E2"/>
    <w:rsid w:val="00861A4C"/>
    <w:rsid w:val="00861B03"/>
    <w:rsid w:val="00861B62"/>
    <w:rsid w:val="008623DB"/>
    <w:rsid w:val="008627B6"/>
    <w:rsid w:val="008628B7"/>
    <w:rsid w:val="00863174"/>
    <w:rsid w:val="00863920"/>
    <w:rsid w:val="00863AA7"/>
    <w:rsid w:val="00864034"/>
    <w:rsid w:val="008646B9"/>
    <w:rsid w:val="00864A26"/>
    <w:rsid w:val="00864B6D"/>
    <w:rsid w:val="00864DF5"/>
    <w:rsid w:val="00864EA6"/>
    <w:rsid w:val="0086537E"/>
    <w:rsid w:val="0086548F"/>
    <w:rsid w:val="00865596"/>
    <w:rsid w:val="00865A6E"/>
    <w:rsid w:val="00865BEF"/>
    <w:rsid w:val="00865CBB"/>
    <w:rsid w:val="008660A2"/>
    <w:rsid w:val="00866308"/>
    <w:rsid w:val="0086638F"/>
    <w:rsid w:val="00866603"/>
    <w:rsid w:val="0086686B"/>
    <w:rsid w:val="00866A68"/>
    <w:rsid w:val="00866FD4"/>
    <w:rsid w:val="008676DC"/>
    <w:rsid w:val="008678B4"/>
    <w:rsid w:val="008679C8"/>
    <w:rsid w:val="00867ABF"/>
    <w:rsid w:val="00870C64"/>
    <w:rsid w:val="00870D96"/>
    <w:rsid w:val="00871042"/>
    <w:rsid w:val="0087135E"/>
    <w:rsid w:val="0087150A"/>
    <w:rsid w:val="00871930"/>
    <w:rsid w:val="00871A87"/>
    <w:rsid w:val="00871E9E"/>
    <w:rsid w:val="00872477"/>
    <w:rsid w:val="00872521"/>
    <w:rsid w:val="008725C3"/>
    <w:rsid w:val="008725EB"/>
    <w:rsid w:val="008728A7"/>
    <w:rsid w:val="008728F1"/>
    <w:rsid w:val="00872A2A"/>
    <w:rsid w:val="00872F9F"/>
    <w:rsid w:val="00873595"/>
    <w:rsid w:val="00873720"/>
    <w:rsid w:val="00873AA1"/>
    <w:rsid w:val="00873C62"/>
    <w:rsid w:val="00874072"/>
    <w:rsid w:val="008741AB"/>
    <w:rsid w:val="00874265"/>
    <w:rsid w:val="00874572"/>
    <w:rsid w:val="008745E7"/>
    <w:rsid w:val="008747F5"/>
    <w:rsid w:val="008749FE"/>
    <w:rsid w:val="00874A32"/>
    <w:rsid w:val="00874D3C"/>
    <w:rsid w:val="00874F44"/>
    <w:rsid w:val="00875601"/>
    <w:rsid w:val="008757B0"/>
    <w:rsid w:val="008758C5"/>
    <w:rsid w:val="00875DFB"/>
    <w:rsid w:val="00875E37"/>
    <w:rsid w:val="00876154"/>
    <w:rsid w:val="00876469"/>
    <w:rsid w:val="0087655B"/>
    <w:rsid w:val="00876CCF"/>
    <w:rsid w:val="00876CFA"/>
    <w:rsid w:val="00876E96"/>
    <w:rsid w:val="008771E8"/>
    <w:rsid w:val="00877782"/>
    <w:rsid w:val="008777B8"/>
    <w:rsid w:val="0087787D"/>
    <w:rsid w:val="00880033"/>
    <w:rsid w:val="008802E3"/>
    <w:rsid w:val="008804F1"/>
    <w:rsid w:val="00880649"/>
    <w:rsid w:val="008809A7"/>
    <w:rsid w:val="00880A6A"/>
    <w:rsid w:val="00880C20"/>
    <w:rsid w:val="00881112"/>
    <w:rsid w:val="008816A8"/>
    <w:rsid w:val="008820A3"/>
    <w:rsid w:val="00882122"/>
    <w:rsid w:val="00882140"/>
    <w:rsid w:val="008821D8"/>
    <w:rsid w:val="00882893"/>
    <w:rsid w:val="00882E8E"/>
    <w:rsid w:val="008831A0"/>
    <w:rsid w:val="008832D8"/>
    <w:rsid w:val="008834D0"/>
    <w:rsid w:val="00883799"/>
    <w:rsid w:val="00883DFC"/>
    <w:rsid w:val="008840DD"/>
    <w:rsid w:val="008844CF"/>
    <w:rsid w:val="008845DB"/>
    <w:rsid w:val="00884709"/>
    <w:rsid w:val="00884D12"/>
    <w:rsid w:val="00884D76"/>
    <w:rsid w:val="00885060"/>
    <w:rsid w:val="0088549C"/>
    <w:rsid w:val="00885735"/>
    <w:rsid w:val="00885757"/>
    <w:rsid w:val="008859FF"/>
    <w:rsid w:val="00885EE2"/>
    <w:rsid w:val="00886077"/>
    <w:rsid w:val="008861A0"/>
    <w:rsid w:val="00886302"/>
    <w:rsid w:val="008863E5"/>
    <w:rsid w:val="008863FC"/>
    <w:rsid w:val="008866AA"/>
    <w:rsid w:val="00886716"/>
    <w:rsid w:val="00886C8B"/>
    <w:rsid w:val="00887194"/>
    <w:rsid w:val="0088767B"/>
    <w:rsid w:val="00887917"/>
    <w:rsid w:val="008879CD"/>
    <w:rsid w:val="00887C8A"/>
    <w:rsid w:val="008900B8"/>
    <w:rsid w:val="00890116"/>
    <w:rsid w:val="008901E6"/>
    <w:rsid w:val="008903DA"/>
    <w:rsid w:val="00890542"/>
    <w:rsid w:val="0089088C"/>
    <w:rsid w:val="00890B99"/>
    <w:rsid w:val="00890CC4"/>
    <w:rsid w:val="00890E95"/>
    <w:rsid w:val="00891A3B"/>
    <w:rsid w:val="00891C98"/>
    <w:rsid w:val="00891F53"/>
    <w:rsid w:val="00891FA0"/>
    <w:rsid w:val="008922E8"/>
    <w:rsid w:val="00892410"/>
    <w:rsid w:val="00892683"/>
    <w:rsid w:val="00892BDF"/>
    <w:rsid w:val="00892C85"/>
    <w:rsid w:val="00892EBE"/>
    <w:rsid w:val="00892FA5"/>
    <w:rsid w:val="00893454"/>
    <w:rsid w:val="00893485"/>
    <w:rsid w:val="00893984"/>
    <w:rsid w:val="00893BEA"/>
    <w:rsid w:val="00893F63"/>
    <w:rsid w:val="00894038"/>
    <w:rsid w:val="00894136"/>
    <w:rsid w:val="00894402"/>
    <w:rsid w:val="00894418"/>
    <w:rsid w:val="00894AF3"/>
    <w:rsid w:val="00894AFB"/>
    <w:rsid w:val="00894C69"/>
    <w:rsid w:val="0089559C"/>
    <w:rsid w:val="0089567B"/>
    <w:rsid w:val="008957B9"/>
    <w:rsid w:val="00895A5E"/>
    <w:rsid w:val="00895F6C"/>
    <w:rsid w:val="00895FD1"/>
    <w:rsid w:val="008963E7"/>
    <w:rsid w:val="00896845"/>
    <w:rsid w:val="00896BD9"/>
    <w:rsid w:val="00896E37"/>
    <w:rsid w:val="008973E5"/>
    <w:rsid w:val="00897463"/>
    <w:rsid w:val="00897506"/>
    <w:rsid w:val="00897515"/>
    <w:rsid w:val="0089766F"/>
    <w:rsid w:val="008978E8"/>
    <w:rsid w:val="00897DE0"/>
    <w:rsid w:val="008A0066"/>
    <w:rsid w:val="008A0687"/>
    <w:rsid w:val="008A07BF"/>
    <w:rsid w:val="008A0D66"/>
    <w:rsid w:val="008A0E33"/>
    <w:rsid w:val="008A134F"/>
    <w:rsid w:val="008A14FD"/>
    <w:rsid w:val="008A1736"/>
    <w:rsid w:val="008A19B3"/>
    <w:rsid w:val="008A19FD"/>
    <w:rsid w:val="008A1AB6"/>
    <w:rsid w:val="008A1C59"/>
    <w:rsid w:val="008A1E8C"/>
    <w:rsid w:val="008A1F83"/>
    <w:rsid w:val="008A21C7"/>
    <w:rsid w:val="008A2421"/>
    <w:rsid w:val="008A24C0"/>
    <w:rsid w:val="008A26FF"/>
    <w:rsid w:val="008A2A27"/>
    <w:rsid w:val="008A2B92"/>
    <w:rsid w:val="008A2F86"/>
    <w:rsid w:val="008A2F8A"/>
    <w:rsid w:val="008A34C1"/>
    <w:rsid w:val="008A467B"/>
    <w:rsid w:val="008A4799"/>
    <w:rsid w:val="008A4B70"/>
    <w:rsid w:val="008A4DE7"/>
    <w:rsid w:val="008A4ECD"/>
    <w:rsid w:val="008A6796"/>
    <w:rsid w:val="008A6E1F"/>
    <w:rsid w:val="008A6ECD"/>
    <w:rsid w:val="008A7290"/>
    <w:rsid w:val="008A736E"/>
    <w:rsid w:val="008A73CE"/>
    <w:rsid w:val="008A74F6"/>
    <w:rsid w:val="008A7D50"/>
    <w:rsid w:val="008B01EA"/>
    <w:rsid w:val="008B0289"/>
    <w:rsid w:val="008B049E"/>
    <w:rsid w:val="008B07BD"/>
    <w:rsid w:val="008B0BB4"/>
    <w:rsid w:val="008B0BF8"/>
    <w:rsid w:val="008B0C3A"/>
    <w:rsid w:val="008B100D"/>
    <w:rsid w:val="008B1164"/>
    <w:rsid w:val="008B1206"/>
    <w:rsid w:val="008B154C"/>
    <w:rsid w:val="008B16E7"/>
    <w:rsid w:val="008B212D"/>
    <w:rsid w:val="008B232A"/>
    <w:rsid w:val="008B24DE"/>
    <w:rsid w:val="008B256A"/>
    <w:rsid w:val="008B2671"/>
    <w:rsid w:val="008B29CF"/>
    <w:rsid w:val="008B2CFA"/>
    <w:rsid w:val="008B2D12"/>
    <w:rsid w:val="008B3531"/>
    <w:rsid w:val="008B3A63"/>
    <w:rsid w:val="008B3F33"/>
    <w:rsid w:val="008B3FE2"/>
    <w:rsid w:val="008B4028"/>
    <w:rsid w:val="008B41B6"/>
    <w:rsid w:val="008B4352"/>
    <w:rsid w:val="008B4435"/>
    <w:rsid w:val="008B448A"/>
    <w:rsid w:val="008B4626"/>
    <w:rsid w:val="008B469A"/>
    <w:rsid w:val="008B4854"/>
    <w:rsid w:val="008B49D9"/>
    <w:rsid w:val="008B5055"/>
    <w:rsid w:val="008B57DF"/>
    <w:rsid w:val="008B5F3D"/>
    <w:rsid w:val="008B6159"/>
    <w:rsid w:val="008B61F7"/>
    <w:rsid w:val="008B6398"/>
    <w:rsid w:val="008B6417"/>
    <w:rsid w:val="008B647D"/>
    <w:rsid w:val="008B663B"/>
    <w:rsid w:val="008B68EA"/>
    <w:rsid w:val="008B6C15"/>
    <w:rsid w:val="008B6D16"/>
    <w:rsid w:val="008B75F5"/>
    <w:rsid w:val="008B792B"/>
    <w:rsid w:val="008B7CB9"/>
    <w:rsid w:val="008B7D19"/>
    <w:rsid w:val="008C0273"/>
    <w:rsid w:val="008C0346"/>
    <w:rsid w:val="008C053A"/>
    <w:rsid w:val="008C066C"/>
    <w:rsid w:val="008C06C2"/>
    <w:rsid w:val="008C078F"/>
    <w:rsid w:val="008C0E55"/>
    <w:rsid w:val="008C0E7E"/>
    <w:rsid w:val="008C0FAA"/>
    <w:rsid w:val="008C13A3"/>
    <w:rsid w:val="008C13A9"/>
    <w:rsid w:val="008C194F"/>
    <w:rsid w:val="008C1AE4"/>
    <w:rsid w:val="008C1E4D"/>
    <w:rsid w:val="008C21AE"/>
    <w:rsid w:val="008C21F0"/>
    <w:rsid w:val="008C25AC"/>
    <w:rsid w:val="008C25DD"/>
    <w:rsid w:val="008C26FA"/>
    <w:rsid w:val="008C2727"/>
    <w:rsid w:val="008C2FC0"/>
    <w:rsid w:val="008C334D"/>
    <w:rsid w:val="008C344E"/>
    <w:rsid w:val="008C390B"/>
    <w:rsid w:val="008C398F"/>
    <w:rsid w:val="008C3B70"/>
    <w:rsid w:val="008C3C25"/>
    <w:rsid w:val="008C3C49"/>
    <w:rsid w:val="008C3D34"/>
    <w:rsid w:val="008C4074"/>
    <w:rsid w:val="008C4730"/>
    <w:rsid w:val="008C47C6"/>
    <w:rsid w:val="008C4BB3"/>
    <w:rsid w:val="008C4E95"/>
    <w:rsid w:val="008C6C9B"/>
    <w:rsid w:val="008C73E5"/>
    <w:rsid w:val="008C76D0"/>
    <w:rsid w:val="008C7D4E"/>
    <w:rsid w:val="008C7D8D"/>
    <w:rsid w:val="008C7F8D"/>
    <w:rsid w:val="008C7FAE"/>
    <w:rsid w:val="008D00A1"/>
    <w:rsid w:val="008D0487"/>
    <w:rsid w:val="008D0489"/>
    <w:rsid w:val="008D06A7"/>
    <w:rsid w:val="008D076A"/>
    <w:rsid w:val="008D0DAC"/>
    <w:rsid w:val="008D1226"/>
    <w:rsid w:val="008D126B"/>
    <w:rsid w:val="008D12BE"/>
    <w:rsid w:val="008D1B59"/>
    <w:rsid w:val="008D1C6C"/>
    <w:rsid w:val="008D1E0E"/>
    <w:rsid w:val="008D23E9"/>
    <w:rsid w:val="008D27A8"/>
    <w:rsid w:val="008D27F2"/>
    <w:rsid w:val="008D2870"/>
    <w:rsid w:val="008D2875"/>
    <w:rsid w:val="008D2B33"/>
    <w:rsid w:val="008D2CF5"/>
    <w:rsid w:val="008D2E7B"/>
    <w:rsid w:val="008D2F2A"/>
    <w:rsid w:val="008D342C"/>
    <w:rsid w:val="008D3829"/>
    <w:rsid w:val="008D3AAE"/>
    <w:rsid w:val="008D3F62"/>
    <w:rsid w:val="008D4180"/>
    <w:rsid w:val="008D42C2"/>
    <w:rsid w:val="008D49A4"/>
    <w:rsid w:val="008D4D06"/>
    <w:rsid w:val="008D53C8"/>
    <w:rsid w:val="008D57CA"/>
    <w:rsid w:val="008D5800"/>
    <w:rsid w:val="008D5D43"/>
    <w:rsid w:val="008D5F23"/>
    <w:rsid w:val="008D650E"/>
    <w:rsid w:val="008D678B"/>
    <w:rsid w:val="008D692E"/>
    <w:rsid w:val="008D6B63"/>
    <w:rsid w:val="008D6D7F"/>
    <w:rsid w:val="008D6E4B"/>
    <w:rsid w:val="008D71CC"/>
    <w:rsid w:val="008D7200"/>
    <w:rsid w:val="008D75B9"/>
    <w:rsid w:val="008D77D6"/>
    <w:rsid w:val="008E04CB"/>
    <w:rsid w:val="008E0694"/>
    <w:rsid w:val="008E0932"/>
    <w:rsid w:val="008E0E34"/>
    <w:rsid w:val="008E1221"/>
    <w:rsid w:val="008E1315"/>
    <w:rsid w:val="008E1409"/>
    <w:rsid w:val="008E1668"/>
    <w:rsid w:val="008E1843"/>
    <w:rsid w:val="008E1AB4"/>
    <w:rsid w:val="008E22CA"/>
    <w:rsid w:val="008E2CBE"/>
    <w:rsid w:val="008E2F10"/>
    <w:rsid w:val="008E3039"/>
    <w:rsid w:val="008E3107"/>
    <w:rsid w:val="008E3235"/>
    <w:rsid w:val="008E3385"/>
    <w:rsid w:val="008E33F6"/>
    <w:rsid w:val="008E3656"/>
    <w:rsid w:val="008E3E0B"/>
    <w:rsid w:val="008E410B"/>
    <w:rsid w:val="008E484E"/>
    <w:rsid w:val="008E5366"/>
    <w:rsid w:val="008E53DB"/>
    <w:rsid w:val="008E553A"/>
    <w:rsid w:val="008E579D"/>
    <w:rsid w:val="008E589E"/>
    <w:rsid w:val="008E6004"/>
    <w:rsid w:val="008E6114"/>
    <w:rsid w:val="008E64C0"/>
    <w:rsid w:val="008E66F9"/>
    <w:rsid w:val="008E6AB0"/>
    <w:rsid w:val="008E6BD3"/>
    <w:rsid w:val="008E6BD8"/>
    <w:rsid w:val="008E6C6E"/>
    <w:rsid w:val="008E7134"/>
    <w:rsid w:val="008E777F"/>
    <w:rsid w:val="008E7E38"/>
    <w:rsid w:val="008F05E0"/>
    <w:rsid w:val="008F0B90"/>
    <w:rsid w:val="008F0D57"/>
    <w:rsid w:val="008F0D9B"/>
    <w:rsid w:val="008F0E02"/>
    <w:rsid w:val="008F0FB6"/>
    <w:rsid w:val="008F1A81"/>
    <w:rsid w:val="008F1AA3"/>
    <w:rsid w:val="008F1B9E"/>
    <w:rsid w:val="008F1C00"/>
    <w:rsid w:val="008F1CD3"/>
    <w:rsid w:val="008F1D1C"/>
    <w:rsid w:val="008F1DA1"/>
    <w:rsid w:val="008F22C6"/>
    <w:rsid w:val="008F23D4"/>
    <w:rsid w:val="008F291C"/>
    <w:rsid w:val="008F29C6"/>
    <w:rsid w:val="008F2CB6"/>
    <w:rsid w:val="008F35B5"/>
    <w:rsid w:val="008F3672"/>
    <w:rsid w:val="008F3691"/>
    <w:rsid w:val="008F3B13"/>
    <w:rsid w:val="008F3BC6"/>
    <w:rsid w:val="008F3BD1"/>
    <w:rsid w:val="008F3EA9"/>
    <w:rsid w:val="008F3ECA"/>
    <w:rsid w:val="008F418D"/>
    <w:rsid w:val="008F454F"/>
    <w:rsid w:val="008F4807"/>
    <w:rsid w:val="008F4833"/>
    <w:rsid w:val="008F4E39"/>
    <w:rsid w:val="008F5BAC"/>
    <w:rsid w:val="008F643C"/>
    <w:rsid w:val="008F656C"/>
    <w:rsid w:val="008F68FC"/>
    <w:rsid w:val="008F6A14"/>
    <w:rsid w:val="008F6B66"/>
    <w:rsid w:val="008F7477"/>
    <w:rsid w:val="008F74B5"/>
    <w:rsid w:val="008F75B0"/>
    <w:rsid w:val="008F7FC1"/>
    <w:rsid w:val="00900916"/>
    <w:rsid w:val="00900B37"/>
    <w:rsid w:val="00900CFB"/>
    <w:rsid w:val="00900F61"/>
    <w:rsid w:val="0090170F"/>
    <w:rsid w:val="00901874"/>
    <w:rsid w:val="00901CAD"/>
    <w:rsid w:val="0090215A"/>
    <w:rsid w:val="00902585"/>
    <w:rsid w:val="00902788"/>
    <w:rsid w:val="009029D8"/>
    <w:rsid w:val="00902AEA"/>
    <w:rsid w:val="0090330A"/>
    <w:rsid w:val="00903883"/>
    <w:rsid w:val="00903F9D"/>
    <w:rsid w:val="009040F0"/>
    <w:rsid w:val="0090424C"/>
    <w:rsid w:val="00904594"/>
    <w:rsid w:val="0090466B"/>
    <w:rsid w:val="009046F4"/>
    <w:rsid w:val="00904739"/>
    <w:rsid w:val="00904A20"/>
    <w:rsid w:val="00904C22"/>
    <w:rsid w:val="00904F65"/>
    <w:rsid w:val="00905117"/>
    <w:rsid w:val="00905355"/>
    <w:rsid w:val="00905552"/>
    <w:rsid w:val="009055E7"/>
    <w:rsid w:val="0090577E"/>
    <w:rsid w:val="009058B7"/>
    <w:rsid w:val="00905AE8"/>
    <w:rsid w:val="00905C66"/>
    <w:rsid w:val="00906C98"/>
    <w:rsid w:val="0090707E"/>
    <w:rsid w:val="0090758E"/>
    <w:rsid w:val="009077EC"/>
    <w:rsid w:val="00907834"/>
    <w:rsid w:val="00907FE1"/>
    <w:rsid w:val="00910506"/>
    <w:rsid w:val="009106B3"/>
    <w:rsid w:val="00910776"/>
    <w:rsid w:val="00910A19"/>
    <w:rsid w:val="00910A54"/>
    <w:rsid w:val="00910C02"/>
    <w:rsid w:val="00910E74"/>
    <w:rsid w:val="009110D9"/>
    <w:rsid w:val="009112B4"/>
    <w:rsid w:val="00911421"/>
    <w:rsid w:val="009117B7"/>
    <w:rsid w:val="0091199F"/>
    <w:rsid w:val="00912127"/>
    <w:rsid w:val="00912431"/>
    <w:rsid w:val="00912B87"/>
    <w:rsid w:val="00912C01"/>
    <w:rsid w:val="00912C1E"/>
    <w:rsid w:val="0091344C"/>
    <w:rsid w:val="00913C76"/>
    <w:rsid w:val="009140FB"/>
    <w:rsid w:val="00914190"/>
    <w:rsid w:val="0091426A"/>
    <w:rsid w:val="00914E0B"/>
    <w:rsid w:val="00914E6D"/>
    <w:rsid w:val="00915018"/>
    <w:rsid w:val="00915146"/>
    <w:rsid w:val="009155F9"/>
    <w:rsid w:val="00915682"/>
    <w:rsid w:val="00915A82"/>
    <w:rsid w:val="00915AEC"/>
    <w:rsid w:val="00915DD9"/>
    <w:rsid w:val="00915E50"/>
    <w:rsid w:val="00916131"/>
    <w:rsid w:val="00916852"/>
    <w:rsid w:val="00916997"/>
    <w:rsid w:val="00916B46"/>
    <w:rsid w:val="00916D85"/>
    <w:rsid w:val="00916E10"/>
    <w:rsid w:val="00916E96"/>
    <w:rsid w:val="00916F57"/>
    <w:rsid w:val="00917238"/>
    <w:rsid w:val="009178EB"/>
    <w:rsid w:val="0091794B"/>
    <w:rsid w:val="00917CF6"/>
    <w:rsid w:val="00917CF9"/>
    <w:rsid w:val="00917FFA"/>
    <w:rsid w:val="009202C9"/>
    <w:rsid w:val="00920314"/>
    <w:rsid w:val="00920345"/>
    <w:rsid w:val="00920C98"/>
    <w:rsid w:val="00920F2C"/>
    <w:rsid w:val="00920F80"/>
    <w:rsid w:val="00920FAF"/>
    <w:rsid w:val="00921063"/>
    <w:rsid w:val="00921427"/>
    <w:rsid w:val="009215D8"/>
    <w:rsid w:val="0092192A"/>
    <w:rsid w:val="00921934"/>
    <w:rsid w:val="00921D3E"/>
    <w:rsid w:val="00921E9E"/>
    <w:rsid w:val="00922050"/>
    <w:rsid w:val="00922115"/>
    <w:rsid w:val="00922180"/>
    <w:rsid w:val="0092229A"/>
    <w:rsid w:val="0092243B"/>
    <w:rsid w:val="00922A86"/>
    <w:rsid w:val="00922E66"/>
    <w:rsid w:val="00923243"/>
    <w:rsid w:val="009233D2"/>
    <w:rsid w:val="0092350C"/>
    <w:rsid w:val="0092363D"/>
    <w:rsid w:val="0092367E"/>
    <w:rsid w:val="009237EB"/>
    <w:rsid w:val="009239A0"/>
    <w:rsid w:val="00923D5C"/>
    <w:rsid w:val="00924430"/>
    <w:rsid w:val="00924598"/>
    <w:rsid w:val="00924701"/>
    <w:rsid w:val="00924A82"/>
    <w:rsid w:val="00924CF3"/>
    <w:rsid w:val="009254DF"/>
    <w:rsid w:val="0092564B"/>
    <w:rsid w:val="00925734"/>
    <w:rsid w:val="0092589D"/>
    <w:rsid w:val="00925941"/>
    <w:rsid w:val="0092596F"/>
    <w:rsid w:val="00925AFD"/>
    <w:rsid w:val="00925EAF"/>
    <w:rsid w:val="00925EFB"/>
    <w:rsid w:val="00926356"/>
    <w:rsid w:val="0092652F"/>
    <w:rsid w:val="0092673E"/>
    <w:rsid w:val="00926843"/>
    <w:rsid w:val="00926AB1"/>
    <w:rsid w:val="00926EE4"/>
    <w:rsid w:val="00927076"/>
    <w:rsid w:val="00927569"/>
    <w:rsid w:val="00927694"/>
    <w:rsid w:val="009276BA"/>
    <w:rsid w:val="00927835"/>
    <w:rsid w:val="00927A32"/>
    <w:rsid w:val="009302A5"/>
    <w:rsid w:val="009302EA"/>
    <w:rsid w:val="00930356"/>
    <w:rsid w:val="00930812"/>
    <w:rsid w:val="0093095A"/>
    <w:rsid w:val="00930964"/>
    <w:rsid w:val="009309B4"/>
    <w:rsid w:val="009313D2"/>
    <w:rsid w:val="00931476"/>
    <w:rsid w:val="0093186C"/>
    <w:rsid w:val="00931B5B"/>
    <w:rsid w:val="00931B9A"/>
    <w:rsid w:val="00931BBD"/>
    <w:rsid w:val="00931CD2"/>
    <w:rsid w:val="00931D4F"/>
    <w:rsid w:val="00931D6E"/>
    <w:rsid w:val="00931EDC"/>
    <w:rsid w:val="009327BC"/>
    <w:rsid w:val="00932982"/>
    <w:rsid w:val="009331B0"/>
    <w:rsid w:val="009333F6"/>
    <w:rsid w:val="00933876"/>
    <w:rsid w:val="00933998"/>
    <w:rsid w:val="00933CA6"/>
    <w:rsid w:val="00933D43"/>
    <w:rsid w:val="00933DB6"/>
    <w:rsid w:val="00933EAA"/>
    <w:rsid w:val="00934027"/>
    <w:rsid w:val="00934050"/>
    <w:rsid w:val="009341EB"/>
    <w:rsid w:val="0093453B"/>
    <w:rsid w:val="0093455C"/>
    <w:rsid w:val="00934615"/>
    <w:rsid w:val="009346AB"/>
    <w:rsid w:val="009346DF"/>
    <w:rsid w:val="00934888"/>
    <w:rsid w:val="00934B49"/>
    <w:rsid w:val="00934E36"/>
    <w:rsid w:val="00934F2B"/>
    <w:rsid w:val="00934F8E"/>
    <w:rsid w:val="009355DC"/>
    <w:rsid w:val="00935635"/>
    <w:rsid w:val="00935FE7"/>
    <w:rsid w:val="0093632A"/>
    <w:rsid w:val="0093660E"/>
    <w:rsid w:val="00937285"/>
    <w:rsid w:val="009372E2"/>
    <w:rsid w:val="0093779D"/>
    <w:rsid w:val="00937C27"/>
    <w:rsid w:val="009400E9"/>
    <w:rsid w:val="0094044A"/>
    <w:rsid w:val="009404DC"/>
    <w:rsid w:val="00940A20"/>
    <w:rsid w:val="00940A3F"/>
    <w:rsid w:val="00940D82"/>
    <w:rsid w:val="009412E1"/>
    <w:rsid w:val="009414A8"/>
    <w:rsid w:val="009416E1"/>
    <w:rsid w:val="00941741"/>
    <w:rsid w:val="00941CED"/>
    <w:rsid w:val="00941D63"/>
    <w:rsid w:val="00942D5B"/>
    <w:rsid w:val="00942DA0"/>
    <w:rsid w:val="00942E73"/>
    <w:rsid w:val="00943507"/>
    <w:rsid w:val="00943528"/>
    <w:rsid w:val="009435F3"/>
    <w:rsid w:val="00943EDF"/>
    <w:rsid w:val="00943F49"/>
    <w:rsid w:val="009444F2"/>
    <w:rsid w:val="0094456F"/>
    <w:rsid w:val="00944754"/>
    <w:rsid w:val="00944AC4"/>
    <w:rsid w:val="00944C45"/>
    <w:rsid w:val="00944E35"/>
    <w:rsid w:val="00945063"/>
    <w:rsid w:val="009450D2"/>
    <w:rsid w:val="0094515F"/>
    <w:rsid w:val="009453F9"/>
    <w:rsid w:val="0094540F"/>
    <w:rsid w:val="00945534"/>
    <w:rsid w:val="009455F8"/>
    <w:rsid w:val="00945AB2"/>
    <w:rsid w:val="00945B01"/>
    <w:rsid w:val="00945C90"/>
    <w:rsid w:val="00945CD4"/>
    <w:rsid w:val="00945FAB"/>
    <w:rsid w:val="00946320"/>
    <w:rsid w:val="0094654F"/>
    <w:rsid w:val="0094664B"/>
    <w:rsid w:val="0094682D"/>
    <w:rsid w:val="009469F2"/>
    <w:rsid w:val="00946A02"/>
    <w:rsid w:val="00946C58"/>
    <w:rsid w:val="00946EB0"/>
    <w:rsid w:val="00946F51"/>
    <w:rsid w:val="00947639"/>
    <w:rsid w:val="009477B5"/>
    <w:rsid w:val="009478A5"/>
    <w:rsid w:val="0095007E"/>
    <w:rsid w:val="009505DE"/>
    <w:rsid w:val="00950641"/>
    <w:rsid w:val="009506FD"/>
    <w:rsid w:val="00950B7A"/>
    <w:rsid w:val="00950CBA"/>
    <w:rsid w:val="00950D19"/>
    <w:rsid w:val="00950E08"/>
    <w:rsid w:val="00950FC2"/>
    <w:rsid w:val="00951028"/>
    <w:rsid w:val="009516B8"/>
    <w:rsid w:val="0095189B"/>
    <w:rsid w:val="009519EA"/>
    <w:rsid w:val="00951AAF"/>
    <w:rsid w:val="0095257C"/>
    <w:rsid w:val="00953BEF"/>
    <w:rsid w:val="00953E68"/>
    <w:rsid w:val="00953EAB"/>
    <w:rsid w:val="009544BA"/>
    <w:rsid w:val="00954656"/>
    <w:rsid w:val="009551DE"/>
    <w:rsid w:val="009552B6"/>
    <w:rsid w:val="009552B9"/>
    <w:rsid w:val="0095581B"/>
    <w:rsid w:val="00955AE2"/>
    <w:rsid w:val="00955B9B"/>
    <w:rsid w:val="00955C0F"/>
    <w:rsid w:val="00955D03"/>
    <w:rsid w:val="00955EE6"/>
    <w:rsid w:val="00955F86"/>
    <w:rsid w:val="0095641B"/>
    <w:rsid w:val="009565B9"/>
    <w:rsid w:val="00956849"/>
    <w:rsid w:val="009568CA"/>
    <w:rsid w:val="00956D10"/>
    <w:rsid w:val="00956E45"/>
    <w:rsid w:val="00956E4E"/>
    <w:rsid w:val="00956EFD"/>
    <w:rsid w:val="00956FAF"/>
    <w:rsid w:val="00957061"/>
    <w:rsid w:val="009575D3"/>
    <w:rsid w:val="00957BAE"/>
    <w:rsid w:val="0096014D"/>
    <w:rsid w:val="009602E9"/>
    <w:rsid w:val="009605A5"/>
    <w:rsid w:val="00962202"/>
    <w:rsid w:val="009627E8"/>
    <w:rsid w:val="00962FE4"/>
    <w:rsid w:val="009639EF"/>
    <w:rsid w:val="00963E32"/>
    <w:rsid w:val="0096465F"/>
    <w:rsid w:val="009646BE"/>
    <w:rsid w:val="009648B0"/>
    <w:rsid w:val="00964A94"/>
    <w:rsid w:val="00964AA2"/>
    <w:rsid w:val="00964AB1"/>
    <w:rsid w:val="00964DD6"/>
    <w:rsid w:val="00964FA1"/>
    <w:rsid w:val="009654E2"/>
    <w:rsid w:val="00965541"/>
    <w:rsid w:val="00965619"/>
    <w:rsid w:val="009656DA"/>
    <w:rsid w:val="00965A31"/>
    <w:rsid w:val="00965AD4"/>
    <w:rsid w:val="00965FB0"/>
    <w:rsid w:val="009662D1"/>
    <w:rsid w:val="009664D2"/>
    <w:rsid w:val="0096652B"/>
    <w:rsid w:val="00966804"/>
    <w:rsid w:val="00966CD1"/>
    <w:rsid w:val="0096769C"/>
    <w:rsid w:val="009676BF"/>
    <w:rsid w:val="009676CD"/>
    <w:rsid w:val="00967BB4"/>
    <w:rsid w:val="00967F79"/>
    <w:rsid w:val="009703D9"/>
    <w:rsid w:val="00971233"/>
    <w:rsid w:val="00971415"/>
    <w:rsid w:val="00971442"/>
    <w:rsid w:val="009716F0"/>
    <w:rsid w:val="00971715"/>
    <w:rsid w:val="00971719"/>
    <w:rsid w:val="00971A8A"/>
    <w:rsid w:val="00971B19"/>
    <w:rsid w:val="00971BC2"/>
    <w:rsid w:val="00971F4B"/>
    <w:rsid w:val="009721A8"/>
    <w:rsid w:val="009722A8"/>
    <w:rsid w:val="00972D87"/>
    <w:rsid w:val="00972F23"/>
    <w:rsid w:val="00972F66"/>
    <w:rsid w:val="00973108"/>
    <w:rsid w:val="00973408"/>
    <w:rsid w:val="009736F2"/>
    <w:rsid w:val="00973BBD"/>
    <w:rsid w:val="00974865"/>
    <w:rsid w:val="00974936"/>
    <w:rsid w:val="00974DD0"/>
    <w:rsid w:val="00974F55"/>
    <w:rsid w:val="00975082"/>
    <w:rsid w:val="00975473"/>
    <w:rsid w:val="00975592"/>
    <w:rsid w:val="00975639"/>
    <w:rsid w:val="00975817"/>
    <w:rsid w:val="00975917"/>
    <w:rsid w:val="00975929"/>
    <w:rsid w:val="00975B93"/>
    <w:rsid w:val="00976517"/>
    <w:rsid w:val="009767C5"/>
    <w:rsid w:val="009769D8"/>
    <w:rsid w:val="00976C9B"/>
    <w:rsid w:val="009770E8"/>
    <w:rsid w:val="0097717D"/>
    <w:rsid w:val="0097730C"/>
    <w:rsid w:val="00977586"/>
    <w:rsid w:val="00977617"/>
    <w:rsid w:val="009778FC"/>
    <w:rsid w:val="009779FB"/>
    <w:rsid w:val="00977CE6"/>
    <w:rsid w:val="00977CF0"/>
    <w:rsid w:val="00980041"/>
    <w:rsid w:val="00980147"/>
    <w:rsid w:val="009802DA"/>
    <w:rsid w:val="00980475"/>
    <w:rsid w:val="009808E7"/>
    <w:rsid w:val="00980A49"/>
    <w:rsid w:val="00980B8C"/>
    <w:rsid w:val="009820F4"/>
    <w:rsid w:val="00982894"/>
    <w:rsid w:val="00982940"/>
    <w:rsid w:val="009829FE"/>
    <w:rsid w:val="00982D2B"/>
    <w:rsid w:val="00983094"/>
    <w:rsid w:val="00983196"/>
    <w:rsid w:val="00983470"/>
    <w:rsid w:val="00983A87"/>
    <w:rsid w:val="00983EEC"/>
    <w:rsid w:val="009843B3"/>
    <w:rsid w:val="00984DF8"/>
    <w:rsid w:val="00984E84"/>
    <w:rsid w:val="0098502B"/>
    <w:rsid w:val="009851B7"/>
    <w:rsid w:val="009857E8"/>
    <w:rsid w:val="00985833"/>
    <w:rsid w:val="00985AE4"/>
    <w:rsid w:val="00985C35"/>
    <w:rsid w:val="00985D1A"/>
    <w:rsid w:val="00985D6A"/>
    <w:rsid w:val="009862F3"/>
    <w:rsid w:val="00986382"/>
    <w:rsid w:val="009863FD"/>
    <w:rsid w:val="00986D2A"/>
    <w:rsid w:val="009872FA"/>
    <w:rsid w:val="009879E9"/>
    <w:rsid w:val="00987B7F"/>
    <w:rsid w:val="00990030"/>
    <w:rsid w:val="0099016A"/>
    <w:rsid w:val="009904D0"/>
    <w:rsid w:val="00990532"/>
    <w:rsid w:val="00990612"/>
    <w:rsid w:val="00990677"/>
    <w:rsid w:val="00990719"/>
    <w:rsid w:val="00990A2A"/>
    <w:rsid w:val="00990C4B"/>
    <w:rsid w:val="0099118B"/>
    <w:rsid w:val="0099118D"/>
    <w:rsid w:val="00991309"/>
    <w:rsid w:val="009914AA"/>
    <w:rsid w:val="00991A26"/>
    <w:rsid w:val="00991A8E"/>
    <w:rsid w:val="00991D40"/>
    <w:rsid w:val="00991D5A"/>
    <w:rsid w:val="009922AE"/>
    <w:rsid w:val="00992C67"/>
    <w:rsid w:val="0099323A"/>
    <w:rsid w:val="00993368"/>
    <w:rsid w:val="0099354E"/>
    <w:rsid w:val="00993664"/>
    <w:rsid w:val="0099373A"/>
    <w:rsid w:val="00993AB8"/>
    <w:rsid w:val="00993B5B"/>
    <w:rsid w:val="0099442A"/>
    <w:rsid w:val="009948BE"/>
    <w:rsid w:val="00994A99"/>
    <w:rsid w:val="00994B4A"/>
    <w:rsid w:val="00994BC9"/>
    <w:rsid w:val="00994C0A"/>
    <w:rsid w:val="00994DB8"/>
    <w:rsid w:val="00994E43"/>
    <w:rsid w:val="0099525B"/>
    <w:rsid w:val="009952F1"/>
    <w:rsid w:val="0099551D"/>
    <w:rsid w:val="009955DF"/>
    <w:rsid w:val="009956AC"/>
    <w:rsid w:val="00995852"/>
    <w:rsid w:val="00995ECB"/>
    <w:rsid w:val="009960E8"/>
    <w:rsid w:val="009962C2"/>
    <w:rsid w:val="0099650E"/>
    <w:rsid w:val="009965B0"/>
    <w:rsid w:val="00996636"/>
    <w:rsid w:val="009968DF"/>
    <w:rsid w:val="0099748A"/>
    <w:rsid w:val="0099795C"/>
    <w:rsid w:val="009979B6"/>
    <w:rsid w:val="009A00BA"/>
    <w:rsid w:val="009A00F2"/>
    <w:rsid w:val="009A0138"/>
    <w:rsid w:val="009A078A"/>
    <w:rsid w:val="009A0866"/>
    <w:rsid w:val="009A0A6B"/>
    <w:rsid w:val="009A111B"/>
    <w:rsid w:val="009A1358"/>
    <w:rsid w:val="009A198B"/>
    <w:rsid w:val="009A1CF8"/>
    <w:rsid w:val="009A2074"/>
    <w:rsid w:val="009A228C"/>
    <w:rsid w:val="009A2326"/>
    <w:rsid w:val="009A2517"/>
    <w:rsid w:val="009A26EC"/>
    <w:rsid w:val="009A288A"/>
    <w:rsid w:val="009A2D78"/>
    <w:rsid w:val="009A31DF"/>
    <w:rsid w:val="009A3586"/>
    <w:rsid w:val="009A3768"/>
    <w:rsid w:val="009A383C"/>
    <w:rsid w:val="009A3A34"/>
    <w:rsid w:val="009A3BE6"/>
    <w:rsid w:val="009A3D1F"/>
    <w:rsid w:val="009A3D84"/>
    <w:rsid w:val="009A3EFD"/>
    <w:rsid w:val="009A408B"/>
    <w:rsid w:val="009A4668"/>
    <w:rsid w:val="009A4B4A"/>
    <w:rsid w:val="009A5E39"/>
    <w:rsid w:val="009A644F"/>
    <w:rsid w:val="009A655F"/>
    <w:rsid w:val="009A6583"/>
    <w:rsid w:val="009A6817"/>
    <w:rsid w:val="009A6BE8"/>
    <w:rsid w:val="009A6C6C"/>
    <w:rsid w:val="009A6E73"/>
    <w:rsid w:val="009A7383"/>
    <w:rsid w:val="009A7692"/>
    <w:rsid w:val="009A7A29"/>
    <w:rsid w:val="009B014F"/>
    <w:rsid w:val="009B07BB"/>
    <w:rsid w:val="009B0F7B"/>
    <w:rsid w:val="009B132D"/>
    <w:rsid w:val="009B1543"/>
    <w:rsid w:val="009B1558"/>
    <w:rsid w:val="009B159F"/>
    <w:rsid w:val="009B18B9"/>
    <w:rsid w:val="009B1914"/>
    <w:rsid w:val="009B19DC"/>
    <w:rsid w:val="009B1A81"/>
    <w:rsid w:val="009B1B2D"/>
    <w:rsid w:val="009B207D"/>
    <w:rsid w:val="009B20EC"/>
    <w:rsid w:val="009B2421"/>
    <w:rsid w:val="009B2811"/>
    <w:rsid w:val="009B2A30"/>
    <w:rsid w:val="009B317F"/>
    <w:rsid w:val="009B3247"/>
    <w:rsid w:val="009B329B"/>
    <w:rsid w:val="009B3CDC"/>
    <w:rsid w:val="009B40E0"/>
    <w:rsid w:val="009B4569"/>
    <w:rsid w:val="009B462F"/>
    <w:rsid w:val="009B49DD"/>
    <w:rsid w:val="009B4A71"/>
    <w:rsid w:val="009B508D"/>
    <w:rsid w:val="009B5223"/>
    <w:rsid w:val="009B5804"/>
    <w:rsid w:val="009B5D6B"/>
    <w:rsid w:val="009B5F4E"/>
    <w:rsid w:val="009B60EB"/>
    <w:rsid w:val="009B6A4D"/>
    <w:rsid w:val="009B6CCB"/>
    <w:rsid w:val="009B72F7"/>
    <w:rsid w:val="009B79D7"/>
    <w:rsid w:val="009B7B07"/>
    <w:rsid w:val="009B7D00"/>
    <w:rsid w:val="009B7F34"/>
    <w:rsid w:val="009C03D2"/>
    <w:rsid w:val="009C040A"/>
    <w:rsid w:val="009C0533"/>
    <w:rsid w:val="009C05EB"/>
    <w:rsid w:val="009C0952"/>
    <w:rsid w:val="009C0AEB"/>
    <w:rsid w:val="009C0DD2"/>
    <w:rsid w:val="009C10E8"/>
    <w:rsid w:val="009C16CE"/>
    <w:rsid w:val="009C172D"/>
    <w:rsid w:val="009C19D8"/>
    <w:rsid w:val="009C2085"/>
    <w:rsid w:val="009C22BA"/>
    <w:rsid w:val="009C23B8"/>
    <w:rsid w:val="009C261E"/>
    <w:rsid w:val="009C29D5"/>
    <w:rsid w:val="009C2AB5"/>
    <w:rsid w:val="009C30E5"/>
    <w:rsid w:val="009C318E"/>
    <w:rsid w:val="009C32C2"/>
    <w:rsid w:val="009C36F8"/>
    <w:rsid w:val="009C3766"/>
    <w:rsid w:val="009C3A2F"/>
    <w:rsid w:val="009C3AA6"/>
    <w:rsid w:val="009C3E8A"/>
    <w:rsid w:val="009C3FEC"/>
    <w:rsid w:val="009C403D"/>
    <w:rsid w:val="009C4073"/>
    <w:rsid w:val="009C4306"/>
    <w:rsid w:val="009C4593"/>
    <w:rsid w:val="009C493E"/>
    <w:rsid w:val="009C4C5D"/>
    <w:rsid w:val="009C5386"/>
    <w:rsid w:val="009C584C"/>
    <w:rsid w:val="009C5E96"/>
    <w:rsid w:val="009C5E9B"/>
    <w:rsid w:val="009C5EB2"/>
    <w:rsid w:val="009C6174"/>
    <w:rsid w:val="009C6853"/>
    <w:rsid w:val="009C6DD2"/>
    <w:rsid w:val="009C79DB"/>
    <w:rsid w:val="009C7FD2"/>
    <w:rsid w:val="009C7FD4"/>
    <w:rsid w:val="009D013C"/>
    <w:rsid w:val="009D0879"/>
    <w:rsid w:val="009D0B4A"/>
    <w:rsid w:val="009D0C32"/>
    <w:rsid w:val="009D0DBA"/>
    <w:rsid w:val="009D119A"/>
    <w:rsid w:val="009D135A"/>
    <w:rsid w:val="009D16A4"/>
    <w:rsid w:val="009D17E5"/>
    <w:rsid w:val="009D1830"/>
    <w:rsid w:val="009D1F2E"/>
    <w:rsid w:val="009D2106"/>
    <w:rsid w:val="009D2274"/>
    <w:rsid w:val="009D2679"/>
    <w:rsid w:val="009D2692"/>
    <w:rsid w:val="009D273E"/>
    <w:rsid w:val="009D2E1C"/>
    <w:rsid w:val="009D319D"/>
    <w:rsid w:val="009D32B7"/>
    <w:rsid w:val="009D342B"/>
    <w:rsid w:val="009D34C2"/>
    <w:rsid w:val="009D35CC"/>
    <w:rsid w:val="009D3692"/>
    <w:rsid w:val="009D3A1F"/>
    <w:rsid w:val="009D3AFD"/>
    <w:rsid w:val="009D3DB6"/>
    <w:rsid w:val="009D3E27"/>
    <w:rsid w:val="009D3E45"/>
    <w:rsid w:val="009D4194"/>
    <w:rsid w:val="009D43C8"/>
    <w:rsid w:val="009D4695"/>
    <w:rsid w:val="009D4D33"/>
    <w:rsid w:val="009D4D46"/>
    <w:rsid w:val="009D4DEC"/>
    <w:rsid w:val="009D51E8"/>
    <w:rsid w:val="009D541B"/>
    <w:rsid w:val="009D57EC"/>
    <w:rsid w:val="009D5899"/>
    <w:rsid w:val="009D5DB3"/>
    <w:rsid w:val="009D5E9A"/>
    <w:rsid w:val="009D5F96"/>
    <w:rsid w:val="009D60C7"/>
    <w:rsid w:val="009D61C1"/>
    <w:rsid w:val="009D6507"/>
    <w:rsid w:val="009D6D63"/>
    <w:rsid w:val="009D6ED1"/>
    <w:rsid w:val="009D7029"/>
    <w:rsid w:val="009D72AD"/>
    <w:rsid w:val="009D7343"/>
    <w:rsid w:val="009D7359"/>
    <w:rsid w:val="009D73CD"/>
    <w:rsid w:val="009D767F"/>
    <w:rsid w:val="009D7C9A"/>
    <w:rsid w:val="009D7F9A"/>
    <w:rsid w:val="009E02EF"/>
    <w:rsid w:val="009E095F"/>
    <w:rsid w:val="009E0DF7"/>
    <w:rsid w:val="009E0E62"/>
    <w:rsid w:val="009E0FF0"/>
    <w:rsid w:val="009E107C"/>
    <w:rsid w:val="009E1208"/>
    <w:rsid w:val="009E173C"/>
    <w:rsid w:val="009E1812"/>
    <w:rsid w:val="009E1C35"/>
    <w:rsid w:val="009E1F83"/>
    <w:rsid w:val="009E24A8"/>
    <w:rsid w:val="009E2541"/>
    <w:rsid w:val="009E25FD"/>
    <w:rsid w:val="009E261C"/>
    <w:rsid w:val="009E2A97"/>
    <w:rsid w:val="009E2F0E"/>
    <w:rsid w:val="009E2F9E"/>
    <w:rsid w:val="009E3EC5"/>
    <w:rsid w:val="009E4641"/>
    <w:rsid w:val="009E48A3"/>
    <w:rsid w:val="009E48C2"/>
    <w:rsid w:val="009E4A5F"/>
    <w:rsid w:val="009E4E33"/>
    <w:rsid w:val="009E4F0F"/>
    <w:rsid w:val="009E5371"/>
    <w:rsid w:val="009E5611"/>
    <w:rsid w:val="009E5643"/>
    <w:rsid w:val="009E5C62"/>
    <w:rsid w:val="009E5F32"/>
    <w:rsid w:val="009E60ED"/>
    <w:rsid w:val="009E6660"/>
    <w:rsid w:val="009E6BA1"/>
    <w:rsid w:val="009E6DA3"/>
    <w:rsid w:val="009E6E40"/>
    <w:rsid w:val="009E6F6D"/>
    <w:rsid w:val="009E76C6"/>
    <w:rsid w:val="009E77DC"/>
    <w:rsid w:val="009E7854"/>
    <w:rsid w:val="009E7985"/>
    <w:rsid w:val="009E79D9"/>
    <w:rsid w:val="009E79F1"/>
    <w:rsid w:val="009E7BB8"/>
    <w:rsid w:val="009E7EC1"/>
    <w:rsid w:val="009E7FA3"/>
    <w:rsid w:val="009F02DB"/>
    <w:rsid w:val="009F03FA"/>
    <w:rsid w:val="009F0D8C"/>
    <w:rsid w:val="009F0E7D"/>
    <w:rsid w:val="009F144C"/>
    <w:rsid w:val="009F162D"/>
    <w:rsid w:val="009F172E"/>
    <w:rsid w:val="009F1744"/>
    <w:rsid w:val="009F1B18"/>
    <w:rsid w:val="009F1BD1"/>
    <w:rsid w:val="009F1C3B"/>
    <w:rsid w:val="009F1D9E"/>
    <w:rsid w:val="009F28C1"/>
    <w:rsid w:val="009F310E"/>
    <w:rsid w:val="009F3338"/>
    <w:rsid w:val="009F34B1"/>
    <w:rsid w:val="009F3563"/>
    <w:rsid w:val="009F3946"/>
    <w:rsid w:val="009F3A0C"/>
    <w:rsid w:val="009F3B9D"/>
    <w:rsid w:val="009F3D25"/>
    <w:rsid w:val="009F4454"/>
    <w:rsid w:val="009F44C1"/>
    <w:rsid w:val="009F4B43"/>
    <w:rsid w:val="009F4F2B"/>
    <w:rsid w:val="009F508F"/>
    <w:rsid w:val="009F5133"/>
    <w:rsid w:val="009F5AA7"/>
    <w:rsid w:val="009F5B3E"/>
    <w:rsid w:val="009F5CB2"/>
    <w:rsid w:val="009F5DCA"/>
    <w:rsid w:val="009F5E0F"/>
    <w:rsid w:val="009F5E62"/>
    <w:rsid w:val="009F62DC"/>
    <w:rsid w:val="009F6870"/>
    <w:rsid w:val="009F6C87"/>
    <w:rsid w:val="009F6EA7"/>
    <w:rsid w:val="009F6EF5"/>
    <w:rsid w:val="009F70D1"/>
    <w:rsid w:val="009F71C1"/>
    <w:rsid w:val="009F77E7"/>
    <w:rsid w:val="00A0096A"/>
    <w:rsid w:val="00A00A68"/>
    <w:rsid w:val="00A00C2C"/>
    <w:rsid w:val="00A00E10"/>
    <w:rsid w:val="00A00E43"/>
    <w:rsid w:val="00A01575"/>
    <w:rsid w:val="00A01CFF"/>
    <w:rsid w:val="00A01FC8"/>
    <w:rsid w:val="00A02241"/>
    <w:rsid w:val="00A02266"/>
    <w:rsid w:val="00A022B9"/>
    <w:rsid w:val="00A02307"/>
    <w:rsid w:val="00A02523"/>
    <w:rsid w:val="00A02694"/>
    <w:rsid w:val="00A02A5C"/>
    <w:rsid w:val="00A02C96"/>
    <w:rsid w:val="00A02D9B"/>
    <w:rsid w:val="00A03533"/>
    <w:rsid w:val="00A0392D"/>
    <w:rsid w:val="00A03C33"/>
    <w:rsid w:val="00A04013"/>
    <w:rsid w:val="00A0494B"/>
    <w:rsid w:val="00A04CAB"/>
    <w:rsid w:val="00A056DC"/>
    <w:rsid w:val="00A058BA"/>
    <w:rsid w:val="00A05AA9"/>
    <w:rsid w:val="00A05F19"/>
    <w:rsid w:val="00A062FE"/>
    <w:rsid w:val="00A063BF"/>
    <w:rsid w:val="00A066D2"/>
    <w:rsid w:val="00A069E5"/>
    <w:rsid w:val="00A072F6"/>
    <w:rsid w:val="00A0783D"/>
    <w:rsid w:val="00A07DCB"/>
    <w:rsid w:val="00A10909"/>
    <w:rsid w:val="00A10DB2"/>
    <w:rsid w:val="00A1103D"/>
    <w:rsid w:val="00A1121D"/>
    <w:rsid w:val="00A112CA"/>
    <w:rsid w:val="00A11346"/>
    <w:rsid w:val="00A11451"/>
    <w:rsid w:val="00A11B5A"/>
    <w:rsid w:val="00A1223A"/>
    <w:rsid w:val="00A124AF"/>
    <w:rsid w:val="00A12875"/>
    <w:rsid w:val="00A12B13"/>
    <w:rsid w:val="00A12B3C"/>
    <w:rsid w:val="00A12DEC"/>
    <w:rsid w:val="00A130ED"/>
    <w:rsid w:val="00A13263"/>
    <w:rsid w:val="00A134F0"/>
    <w:rsid w:val="00A13593"/>
    <w:rsid w:val="00A13CAF"/>
    <w:rsid w:val="00A13DD8"/>
    <w:rsid w:val="00A13DFC"/>
    <w:rsid w:val="00A13F6F"/>
    <w:rsid w:val="00A14032"/>
    <w:rsid w:val="00A14163"/>
    <w:rsid w:val="00A14313"/>
    <w:rsid w:val="00A14728"/>
    <w:rsid w:val="00A14A72"/>
    <w:rsid w:val="00A14FA1"/>
    <w:rsid w:val="00A1503C"/>
    <w:rsid w:val="00A15273"/>
    <w:rsid w:val="00A15428"/>
    <w:rsid w:val="00A156D3"/>
    <w:rsid w:val="00A156F3"/>
    <w:rsid w:val="00A15A24"/>
    <w:rsid w:val="00A165C1"/>
    <w:rsid w:val="00A1696F"/>
    <w:rsid w:val="00A171F1"/>
    <w:rsid w:val="00A173EB"/>
    <w:rsid w:val="00A1779A"/>
    <w:rsid w:val="00A1793B"/>
    <w:rsid w:val="00A17A10"/>
    <w:rsid w:val="00A2025D"/>
    <w:rsid w:val="00A20271"/>
    <w:rsid w:val="00A20568"/>
    <w:rsid w:val="00A207E6"/>
    <w:rsid w:val="00A20A7B"/>
    <w:rsid w:val="00A21066"/>
    <w:rsid w:val="00A2117F"/>
    <w:rsid w:val="00A212DA"/>
    <w:rsid w:val="00A21381"/>
    <w:rsid w:val="00A219A5"/>
    <w:rsid w:val="00A21B5C"/>
    <w:rsid w:val="00A21CFB"/>
    <w:rsid w:val="00A2208E"/>
    <w:rsid w:val="00A2221F"/>
    <w:rsid w:val="00A22516"/>
    <w:rsid w:val="00A22650"/>
    <w:rsid w:val="00A226D4"/>
    <w:rsid w:val="00A22736"/>
    <w:rsid w:val="00A227A6"/>
    <w:rsid w:val="00A22A5E"/>
    <w:rsid w:val="00A22AE2"/>
    <w:rsid w:val="00A22B4C"/>
    <w:rsid w:val="00A2304E"/>
    <w:rsid w:val="00A238EA"/>
    <w:rsid w:val="00A2423C"/>
    <w:rsid w:val="00A242D4"/>
    <w:rsid w:val="00A24358"/>
    <w:rsid w:val="00A2483B"/>
    <w:rsid w:val="00A2497D"/>
    <w:rsid w:val="00A24A00"/>
    <w:rsid w:val="00A24CFE"/>
    <w:rsid w:val="00A25285"/>
    <w:rsid w:val="00A25651"/>
    <w:rsid w:val="00A25C7C"/>
    <w:rsid w:val="00A25D40"/>
    <w:rsid w:val="00A25E8D"/>
    <w:rsid w:val="00A26571"/>
    <w:rsid w:val="00A267AA"/>
    <w:rsid w:val="00A267EE"/>
    <w:rsid w:val="00A26CE2"/>
    <w:rsid w:val="00A26E07"/>
    <w:rsid w:val="00A27151"/>
    <w:rsid w:val="00A2737B"/>
    <w:rsid w:val="00A2737D"/>
    <w:rsid w:val="00A2755B"/>
    <w:rsid w:val="00A275B9"/>
    <w:rsid w:val="00A27814"/>
    <w:rsid w:val="00A27AB5"/>
    <w:rsid w:val="00A27FD2"/>
    <w:rsid w:val="00A30351"/>
    <w:rsid w:val="00A30357"/>
    <w:rsid w:val="00A30383"/>
    <w:rsid w:val="00A30D8C"/>
    <w:rsid w:val="00A30DA6"/>
    <w:rsid w:val="00A30DCB"/>
    <w:rsid w:val="00A31486"/>
    <w:rsid w:val="00A31709"/>
    <w:rsid w:val="00A317AB"/>
    <w:rsid w:val="00A31935"/>
    <w:rsid w:val="00A31D7C"/>
    <w:rsid w:val="00A31F01"/>
    <w:rsid w:val="00A31F29"/>
    <w:rsid w:val="00A320B0"/>
    <w:rsid w:val="00A320C6"/>
    <w:rsid w:val="00A32573"/>
    <w:rsid w:val="00A3284A"/>
    <w:rsid w:val="00A328D4"/>
    <w:rsid w:val="00A32957"/>
    <w:rsid w:val="00A32C7F"/>
    <w:rsid w:val="00A3336D"/>
    <w:rsid w:val="00A33741"/>
    <w:rsid w:val="00A33843"/>
    <w:rsid w:val="00A339D2"/>
    <w:rsid w:val="00A33B6C"/>
    <w:rsid w:val="00A33C7D"/>
    <w:rsid w:val="00A33F73"/>
    <w:rsid w:val="00A34F17"/>
    <w:rsid w:val="00A352B5"/>
    <w:rsid w:val="00A353D5"/>
    <w:rsid w:val="00A355AB"/>
    <w:rsid w:val="00A35666"/>
    <w:rsid w:val="00A35758"/>
    <w:rsid w:val="00A358BB"/>
    <w:rsid w:val="00A35C11"/>
    <w:rsid w:val="00A35CC9"/>
    <w:rsid w:val="00A35F8C"/>
    <w:rsid w:val="00A360B8"/>
    <w:rsid w:val="00A361CB"/>
    <w:rsid w:val="00A36229"/>
    <w:rsid w:val="00A36595"/>
    <w:rsid w:val="00A36675"/>
    <w:rsid w:val="00A36AB9"/>
    <w:rsid w:val="00A36BFE"/>
    <w:rsid w:val="00A36E21"/>
    <w:rsid w:val="00A36FF3"/>
    <w:rsid w:val="00A371FA"/>
    <w:rsid w:val="00A37335"/>
    <w:rsid w:val="00A37581"/>
    <w:rsid w:val="00A3759F"/>
    <w:rsid w:val="00A375A1"/>
    <w:rsid w:val="00A37699"/>
    <w:rsid w:val="00A377D0"/>
    <w:rsid w:val="00A37AFB"/>
    <w:rsid w:val="00A37D6F"/>
    <w:rsid w:val="00A37DD5"/>
    <w:rsid w:val="00A37EED"/>
    <w:rsid w:val="00A40250"/>
    <w:rsid w:val="00A4038A"/>
    <w:rsid w:val="00A4062B"/>
    <w:rsid w:val="00A4079D"/>
    <w:rsid w:val="00A4083F"/>
    <w:rsid w:val="00A4084D"/>
    <w:rsid w:val="00A40A71"/>
    <w:rsid w:val="00A40F16"/>
    <w:rsid w:val="00A40F5D"/>
    <w:rsid w:val="00A414B7"/>
    <w:rsid w:val="00A417EC"/>
    <w:rsid w:val="00A41A81"/>
    <w:rsid w:val="00A41AD2"/>
    <w:rsid w:val="00A41B62"/>
    <w:rsid w:val="00A41F2E"/>
    <w:rsid w:val="00A422D4"/>
    <w:rsid w:val="00A4240C"/>
    <w:rsid w:val="00A42510"/>
    <w:rsid w:val="00A42851"/>
    <w:rsid w:val="00A42917"/>
    <w:rsid w:val="00A42F4E"/>
    <w:rsid w:val="00A430B3"/>
    <w:rsid w:val="00A435BC"/>
    <w:rsid w:val="00A436C1"/>
    <w:rsid w:val="00A43737"/>
    <w:rsid w:val="00A4381C"/>
    <w:rsid w:val="00A4382B"/>
    <w:rsid w:val="00A441CF"/>
    <w:rsid w:val="00A44655"/>
    <w:rsid w:val="00A4478A"/>
    <w:rsid w:val="00A4482C"/>
    <w:rsid w:val="00A44B27"/>
    <w:rsid w:val="00A44C6D"/>
    <w:rsid w:val="00A44E16"/>
    <w:rsid w:val="00A44E7B"/>
    <w:rsid w:val="00A456B5"/>
    <w:rsid w:val="00A45966"/>
    <w:rsid w:val="00A45AA8"/>
    <w:rsid w:val="00A45BC6"/>
    <w:rsid w:val="00A46A93"/>
    <w:rsid w:val="00A47358"/>
    <w:rsid w:val="00A4798C"/>
    <w:rsid w:val="00A479CA"/>
    <w:rsid w:val="00A47B4B"/>
    <w:rsid w:val="00A47B5E"/>
    <w:rsid w:val="00A47FC6"/>
    <w:rsid w:val="00A47FE6"/>
    <w:rsid w:val="00A5030E"/>
    <w:rsid w:val="00A5054C"/>
    <w:rsid w:val="00A50DA4"/>
    <w:rsid w:val="00A50E29"/>
    <w:rsid w:val="00A50E87"/>
    <w:rsid w:val="00A510DF"/>
    <w:rsid w:val="00A51721"/>
    <w:rsid w:val="00A51859"/>
    <w:rsid w:val="00A51872"/>
    <w:rsid w:val="00A518A1"/>
    <w:rsid w:val="00A51D51"/>
    <w:rsid w:val="00A51FCB"/>
    <w:rsid w:val="00A52091"/>
    <w:rsid w:val="00A5236F"/>
    <w:rsid w:val="00A5237B"/>
    <w:rsid w:val="00A523FE"/>
    <w:rsid w:val="00A524FA"/>
    <w:rsid w:val="00A524FD"/>
    <w:rsid w:val="00A526B4"/>
    <w:rsid w:val="00A529EF"/>
    <w:rsid w:val="00A535B1"/>
    <w:rsid w:val="00A5393E"/>
    <w:rsid w:val="00A53EF2"/>
    <w:rsid w:val="00A5406B"/>
    <w:rsid w:val="00A541DC"/>
    <w:rsid w:val="00A543B4"/>
    <w:rsid w:val="00A54430"/>
    <w:rsid w:val="00A547A5"/>
    <w:rsid w:val="00A54CE1"/>
    <w:rsid w:val="00A55C85"/>
    <w:rsid w:val="00A55E34"/>
    <w:rsid w:val="00A5620D"/>
    <w:rsid w:val="00A564AA"/>
    <w:rsid w:val="00A564E8"/>
    <w:rsid w:val="00A56618"/>
    <w:rsid w:val="00A569C3"/>
    <w:rsid w:val="00A56B13"/>
    <w:rsid w:val="00A56DBB"/>
    <w:rsid w:val="00A57430"/>
    <w:rsid w:val="00A57702"/>
    <w:rsid w:val="00A57714"/>
    <w:rsid w:val="00A57BE7"/>
    <w:rsid w:val="00A57D99"/>
    <w:rsid w:val="00A57DEE"/>
    <w:rsid w:val="00A57FA5"/>
    <w:rsid w:val="00A57FD8"/>
    <w:rsid w:val="00A603E4"/>
    <w:rsid w:val="00A6061F"/>
    <w:rsid w:val="00A6094D"/>
    <w:rsid w:val="00A6097B"/>
    <w:rsid w:val="00A60C69"/>
    <w:rsid w:val="00A60D55"/>
    <w:rsid w:val="00A6104E"/>
    <w:rsid w:val="00A611A1"/>
    <w:rsid w:val="00A61253"/>
    <w:rsid w:val="00A61681"/>
    <w:rsid w:val="00A61A93"/>
    <w:rsid w:val="00A61B53"/>
    <w:rsid w:val="00A61BE1"/>
    <w:rsid w:val="00A61E68"/>
    <w:rsid w:val="00A6222B"/>
    <w:rsid w:val="00A6234B"/>
    <w:rsid w:val="00A62459"/>
    <w:rsid w:val="00A624CF"/>
    <w:rsid w:val="00A628AE"/>
    <w:rsid w:val="00A62C23"/>
    <w:rsid w:val="00A62F4E"/>
    <w:rsid w:val="00A634E9"/>
    <w:rsid w:val="00A63C1F"/>
    <w:rsid w:val="00A63FEF"/>
    <w:rsid w:val="00A642ED"/>
    <w:rsid w:val="00A643FB"/>
    <w:rsid w:val="00A64477"/>
    <w:rsid w:val="00A64506"/>
    <w:rsid w:val="00A647E4"/>
    <w:rsid w:val="00A64A89"/>
    <w:rsid w:val="00A64B0C"/>
    <w:rsid w:val="00A64F7C"/>
    <w:rsid w:val="00A6510B"/>
    <w:rsid w:val="00A65356"/>
    <w:rsid w:val="00A653F0"/>
    <w:rsid w:val="00A657F7"/>
    <w:rsid w:val="00A6599E"/>
    <w:rsid w:val="00A659CB"/>
    <w:rsid w:val="00A66146"/>
    <w:rsid w:val="00A662D0"/>
    <w:rsid w:val="00A6637B"/>
    <w:rsid w:val="00A66417"/>
    <w:rsid w:val="00A66516"/>
    <w:rsid w:val="00A66739"/>
    <w:rsid w:val="00A669A3"/>
    <w:rsid w:val="00A66ABB"/>
    <w:rsid w:val="00A66D53"/>
    <w:rsid w:val="00A67B27"/>
    <w:rsid w:val="00A67E8E"/>
    <w:rsid w:val="00A67E91"/>
    <w:rsid w:val="00A700F5"/>
    <w:rsid w:val="00A701D3"/>
    <w:rsid w:val="00A701D5"/>
    <w:rsid w:val="00A702AA"/>
    <w:rsid w:val="00A70324"/>
    <w:rsid w:val="00A7037A"/>
    <w:rsid w:val="00A70612"/>
    <w:rsid w:val="00A70C52"/>
    <w:rsid w:val="00A70D86"/>
    <w:rsid w:val="00A715F5"/>
    <w:rsid w:val="00A71632"/>
    <w:rsid w:val="00A717FB"/>
    <w:rsid w:val="00A71A99"/>
    <w:rsid w:val="00A71CD7"/>
    <w:rsid w:val="00A71EA6"/>
    <w:rsid w:val="00A7209C"/>
    <w:rsid w:val="00A7267D"/>
    <w:rsid w:val="00A72763"/>
    <w:rsid w:val="00A72A05"/>
    <w:rsid w:val="00A72B02"/>
    <w:rsid w:val="00A72F25"/>
    <w:rsid w:val="00A73076"/>
    <w:rsid w:val="00A730B0"/>
    <w:rsid w:val="00A734EF"/>
    <w:rsid w:val="00A7367F"/>
    <w:rsid w:val="00A73712"/>
    <w:rsid w:val="00A73793"/>
    <w:rsid w:val="00A73959"/>
    <w:rsid w:val="00A73DCA"/>
    <w:rsid w:val="00A74113"/>
    <w:rsid w:val="00A74281"/>
    <w:rsid w:val="00A7456E"/>
    <w:rsid w:val="00A74812"/>
    <w:rsid w:val="00A74B6B"/>
    <w:rsid w:val="00A74E6E"/>
    <w:rsid w:val="00A750BC"/>
    <w:rsid w:val="00A75224"/>
    <w:rsid w:val="00A7581A"/>
    <w:rsid w:val="00A75DAD"/>
    <w:rsid w:val="00A763F1"/>
    <w:rsid w:val="00A764F3"/>
    <w:rsid w:val="00A76844"/>
    <w:rsid w:val="00A76E87"/>
    <w:rsid w:val="00A774AE"/>
    <w:rsid w:val="00A7776B"/>
    <w:rsid w:val="00A77B4E"/>
    <w:rsid w:val="00A77BD4"/>
    <w:rsid w:val="00A77F16"/>
    <w:rsid w:val="00A80517"/>
    <w:rsid w:val="00A80912"/>
    <w:rsid w:val="00A81391"/>
    <w:rsid w:val="00A8142C"/>
    <w:rsid w:val="00A81A40"/>
    <w:rsid w:val="00A81B2E"/>
    <w:rsid w:val="00A81D26"/>
    <w:rsid w:val="00A82076"/>
    <w:rsid w:val="00A8230E"/>
    <w:rsid w:val="00A82416"/>
    <w:rsid w:val="00A82A8A"/>
    <w:rsid w:val="00A82AEC"/>
    <w:rsid w:val="00A82C3A"/>
    <w:rsid w:val="00A82D22"/>
    <w:rsid w:val="00A83353"/>
    <w:rsid w:val="00A835C3"/>
    <w:rsid w:val="00A83AE0"/>
    <w:rsid w:val="00A842D0"/>
    <w:rsid w:val="00A84337"/>
    <w:rsid w:val="00A84AB1"/>
    <w:rsid w:val="00A84D87"/>
    <w:rsid w:val="00A84E9D"/>
    <w:rsid w:val="00A84FA6"/>
    <w:rsid w:val="00A85015"/>
    <w:rsid w:val="00A853F2"/>
    <w:rsid w:val="00A855A1"/>
    <w:rsid w:val="00A858BA"/>
    <w:rsid w:val="00A85BD8"/>
    <w:rsid w:val="00A85CD2"/>
    <w:rsid w:val="00A8610A"/>
    <w:rsid w:val="00A862B1"/>
    <w:rsid w:val="00A86399"/>
    <w:rsid w:val="00A866C6"/>
    <w:rsid w:val="00A86852"/>
    <w:rsid w:val="00A86859"/>
    <w:rsid w:val="00A86A28"/>
    <w:rsid w:val="00A86BEF"/>
    <w:rsid w:val="00A86BF8"/>
    <w:rsid w:val="00A86C81"/>
    <w:rsid w:val="00A8705F"/>
    <w:rsid w:val="00A8734F"/>
    <w:rsid w:val="00A873D0"/>
    <w:rsid w:val="00A87764"/>
    <w:rsid w:val="00A878EC"/>
    <w:rsid w:val="00A87BA5"/>
    <w:rsid w:val="00A87C29"/>
    <w:rsid w:val="00A87FBF"/>
    <w:rsid w:val="00A90347"/>
    <w:rsid w:val="00A90455"/>
    <w:rsid w:val="00A90702"/>
    <w:rsid w:val="00A90894"/>
    <w:rsid w:val="00A909CF"/>
    <w:rsid w:val="00A90CA4"/>
    <w:rsid w:val="00A912FF"/>
    <w:rsid w:val="00A913B1"/>
    <w:rsid w:val="00A916BA"/>
    <w:rsid w:val="00A91760"/>
    <w:rsid w:val="00A91799"/>
    <w:rsid w:val="00A925FA"/>
    <w:rsid w:val="00A929BA"/>
    <w:rsid w:val="00A92AEF"/>
    <w:rsid w:val="00A9315D"/>
    <w:rsid w:val="00A93413"/>
    <w:rsid w:val="00A9364F"/>
    <w:rsid w:val="00A9366C"/>
    <w:rsid w:val="00A9375C"/>
    <w:rsid w:val="00A9442C"/>
    <w:rsid w:val="00A94DB1"/>
    <w:rsid w:val="00A94E1F"/>
    <w:rsid w:val="00A95245"/>
    <w:rsid w:val="00A958C0"/>
    <w:rsid w:val="00A95C0B"/>
    <w:rsid w:val="00A95C7F"/>
    <w:rsid w:val="00A95DED"/>
    <w:rsid w:val="00A95FDD"/>
    <w:rsid w:val="00A96417"/>
    <w:rsid w:val="00A964D3"/>
    <w:rsid w:val="00A964D7"/>
    <w:rsid w:val="00A9650B"/>
    <w:rsid w:val="00A965E4"/>
    <w:rsid w:val="00A969BC"/>
    <w:rsid w:val="00A96EBE"/>
    <w:rsid w:val="00A972F0"/>
    <w:rsid w:val="00A97496"/>
    <w:rsid w:val="00A975AD"/>
    <w:rsid w:val="00A976F7"/>
    <w:rsid w:val="00A977C1"/>
    <w:rsid w:val="00A9784A"/>
    <w:rsid w:val="00A97948"/>
    <w:rsid w:val="00A97A09"/>
    <w:rsid w:val="00A97B81"/>
    <w:rsid w:val="00A97C78"/>
    <w:rsid w:val="00A97D66"/>
    <w:rsid w:val="00AA0090"/>
    <w:rsid w:val="00AA043D"/>
    <w:rsid w:val="00AA0689"/>
    <w:rsid w:val="00AA0CC6"/>
    <w:rsid w:val="00AA0CF5"/>
    <w:rsid w:val="00AA1067"/>
    <w:rsid w:val="00AA10F8"/>
    <w:rsid w:val="00AA1312"/>
    <w:rsid w:val="00AA1508"/>
    <w:rsid w:val="00AA16B7"/>
    <w:rsid w:val="00AA18BC"/>
    <w:rsid w:val="00AA1BBC"/>
    <w:rsid w:val="00AA1D1F"/>
    <w:rsid w:val="00AA29C5"/>
    <w:rsid w:val="00AA2AB0"/>
    <w:rsid w:val="00AA2BAF"/>
    <w:rsid w:val="00AA3206"/>
    <w:rsid w:val="00AA33B3"/>
    <w:rsid w:val="00AA34C2"/>
    <w:rsid w:val="00AA3777"/>
    <w:rsid w:val="00AA3A4E"/>
    <w:rsid w:val="00AA3CC4"/>
    <w:rsid w:val="00AA3D61"/>
    <w:rsid w:val="00AA411E"/>
    <w:rsid w:val="00AA43E0"/>
    <w:rsid w:val="00AA47DC"/>
    <w:rsid w:val="00AA4A40"/>
    <w:rsid w:val="00AA4AFE"/>
    <w:rsid w:val="00AA4DDD"/>
    <w:rsid w:val="00AA4F8E"/>
    <w:rsid w:val="00AA5156"/>
    <w:rsid w:val="00AA5569"/>
    <w:rsid w:val="00AA55B8"/>
    <w:rsid w:val="00AA563A"/>
    <w:rsid w:val="00AA5C92"/>
    <w:rsid w:val="00AA6970"/>
    <w:rsid w:val="00AA6A9A"/>
    <w:rsid w:val="00AA6D76"/>
    <w:rsid w:val="00AA6FBE"/>
    <w:rsid w:val="00AA7051"/>
    <w:rsid w:val="00AA72CA"/>
    <w:rsid w:val="00AA7437"/>
    <w:rsid w:val="00AB03D6"/>
    <w:rsid w:val="00AB0D45"/>
    <w:rsid w:val="00AB1523"/>
    <w:rsid w:val="00AB1946"/>
    <w:rsid w:val="00AB1C3E"/>
    <w:rsid w:val="00AB1CC1"/>
    <w:rsid w:val="00AB1D49"/>
    <w:rsid w:val="00AB1DF7"/>
    <w:rsid w:val="00AB20D7"/>
    <w:rsid w:val="00AB242C"/>
    <w:rsid w:val="00AB28A6"/>
    <w:rsid w:val="00AB2E26"/>
    <w:rsid w:val="00AB373A"/>
    <w:rsid w:val="00AB39CC"/>
    <w:rsid w:val="00AB3A53"/>
    <w:rsid w:val="00AB3C0B"/>
    <w:rsid w:val="00AB3C4B"/>
    <w:rsid w:val="00AB3D03"/>
    <w:rsid w:val="00AB4175"/>
    <w:rsid w:val="00AB483F"/>
    <w:rsid w:val="00AB4AFF"/>
    <w:rsid w:val="00AB4D8B"/>
    <w:rsid w:val="00AB4E1C"/>
    <w:rsid w:val="00AB4F11"/>
    <w:rsid w:val="00AB4F92"/>
    <w:rsid w:val="00AB5820"/>
    <w:rsid w:val="00AB5870"/>
    <w:rsid w:val="00AB5E2D"/>
    <w:rsid w:val="00AB655A"/>
    <w:rsid w:val="00AB69C1"/>
    <w:rsid w:val="00AB69F2"/>
    <w:rsid w:val="00AB6C38"/>
    <w:rsid w:val="00AB6DEA"/>
    <w:rsid w:val="00AB70D5"/>
    <w:rsid w:val="00AB73F4"/>
    <w:rsid w:val="00AB7591"/>
    <w:rsid w:val="00AB79FF"/>
    <w:rsid w:val="00AB7FB2"/>
    <w:rsid w:val="00AC078A"/>
    <w:rsid w:val="00AC0AB1"/>
    <w:rsid w:val="00AC0D86"/>
    <w:rsid w:val="00AC1A6E"/>
    <w:rsid w:val="00AC1E7F"/>
    <w:rsid w:val="00AC2348"/>
    <w:rsid w:val="00AC2422"/>
    <w:rsid w:val="00AC2456"/>
    <w:rsid w:val="00AC2CD8"/>
    <w:rsid w:val="00AC2EC9"/>
    <w:rsid w:val="00AC300E"/>
    <w:rsid w:val="00AC337F"/>
    <w:rsid w:val="00AC33D9"/>
    <w:rsid w:val="00AC35C0"/>
    <w:rsid w:val="00AC368C"/>
    <w:rsid w:val="00AC3739"/>
    <w:rsid w:val="00AC3F43"/>
    <w:rsid w:val="00AC4368"/>
    <w:rsid w:val="00AC460C"/>
    <w:rsid w:val="00AC4A83"/>
    <w:rsid w:val="00AC4BA9"/>
    <w:rsid w:val="00AC50A4"/>
    <w:rsid w:val="00AC5287"/>
    <w:rsid w:val="00AC5B8B"/>
    <w:rsid w:val="00AC5ED0"/>
    <w:rsid w:val="00AC6242"/>
    <w:rsid w:val="00AC6425"/>
    <w:rsid w:val="00AC6A0A"/>
    <w:rsid w:val="00AC6C6A"/>
    <w:rsid w:val="00AC6CF6"/>
    <w:rsid w:val="00AC6E94"/>
    <w:rsid w:val="00AC6FB7"/>
    <w:rsid w:val="00AC7016"/>
    <w:rsid w:val="00AC73A3"/>
    <w:rsid w:val="00AC750F"/>
    <w:rsid w:val="00AC766A"/>
    <w:rsid w:val="00AC766B"/>
    <w:rsid w:val="00AC783F"/>
    <w:rsid w:val="00AC78E5"/>
    <w:rsid w:val="00AC7A3D"/>
    <w:rsid w:val="00AC7DF4"/>
    <w:rsid w:val="00AC7E14"/>
    <w:rsid w:val="00AC7EC5"/>
    <w:rsid w:val="00AD0095"/>
    <w:rsid w:val="00AD033B"/>
    <w:rsid w:val="00AD04DE"/>
    <w:rsid w:val="00AD0567"/>
    <w:rsid w:val="00AD0E38"/>
    <w:rsid w:val="00AD0E5F"/>
    <w:rsid w:val="00AD102B"/>
    <w:rsid w:val="00AD11D3"/>
    <w:rsid w:val="00AD131C"/>
    <w:rsid w:val="00AD14A1"/>
    <w:rsid w:val="00AD19E1"/>
    <w:rsid w:val="00AD19E3"/>
    <w:rsid w:val="00AD1BF9"/>
    <w:rsid w:val="00AD1D5D"/>
    <w:rsid w:val="00AD1F24"/>
    <w:rsid w:val="00AD1F30"/>
    <w:rsid w:val="00AD1FA7"/>
    <w:rsid w:val="00AD1FD3"/>
    <w:rsid w:val="00AD2798"/>
    <w:rsid w:val="00AD2C91"/>
    <w:rsid w:val="00AD2F32"/>
    <w:rsid w:val="00AD3093"/>
    <w:rsid w:val="00AD39B7"/>
    <w:rsid w:val="00AD3B8A"/>
    <w:rsid w:val="00AD3CCC"/>
    <w:rsid w:val="00AD4357"/>
    <w:rsid w:val="00AD4BEA"/>
    <w:rsid w:val="00AD5311"/>
    <w:rsid w:val="00AD5326"/>
    <w:rsid w:val="00AD56F1"/>
    <w:rsid w:val="00AD5B94"/>
    <w:rsid w:val="00AD649A"/>
    <w:rsid w:val="00AD6943"/>
    <w:rsid w:val="00AD6953"/>
    <w:rsid w:val="00AD7242"/>
    <w:rsid w:val="00AD728A"/>
    <w:rsid w:val="00AD72E1"/>
    <w:rsid w:val="00AD77C9"/>
    <w:rsid w:val="00AD79DE"/>
    <w:rsid w:val="00AD79FF"/>
    <w:rsid w:val="00AE003A"/>
    <w:rsid w:val="00AE0129"/>
    <w:rsid w:val="00AE01F8"/>
    <w:rsid w:val="00AE03DB"/>
    <w:rsid w:val="00AE0687"/>
    <w:rsid w:val="00AE08B4"/>
    <w:rsid w:val="00AE08EB"/>
    <w:rsid w:val="00AE0ADB"/>
    <w:rsid w:val="00AE0E51"/>
    <w:rsid w:val="00AE1092"/>
    <w:rsid w:val="00AE1157"/>
    <w:rsid w:val="00AE138E"/>
    <w:rsid w:val="00AE17F7"/>
    <w:rsid w:val="00AE1EB2"/>
    <w:rsid w:val="00AE226E"/>
    <w:rsid w:val="00AE23D3"/>
    <w:rsid w:val="00AE2424"/>
    <w:rsid w:val="00AE2461"/>
    <w:rsid w:val="00AE27CA"/>
    <w:rsid w:val="00AE2853"/>
    <w:rsid w:val="00AE2B08"/>
    <w:rsid w:val="00AE2C40"/>
    <w:rsid w:val="00AE2E9E"/>
    <w:rsid w:val="00AE3139"/>
    <w:rsid w:val="00AE3498"/>
    <w:rsid w:val="00AE3594"/>
    <w:rsid w:val="00AE37CF"/>
    <w:rsid w:val="00AE393C"/>
    <w:rsid w:val="00AE39AD"/>
    <w:rsid w:val="00AE3DCA"/>
    <w:rsid w:val="00AE414E"/>
    <w:rsid w:val="00AE4181"/>
    <w:rsid w:val="00AE48A9"/>
    <w:rsid w:val="00AE49B4"/>
    <w:rsid w:val="00AE51F9"/>
    <w:rsid w:val="00AE53AD"/>
    <w:rsid w:val="00AE53FD"/>
    <w:rsid w:val="00AE55B7"/>
    <w:rsid w:val="00AE59CA"/>
    <w:rsid w:val="00AE5C57"/>
    <w:rsid w:val="00AE5E41"/>
    <w:rsid w:val="00AE6128"/>
    <w:rsid w:val="00AE6158"/>
    <w:rsid w:val="00AE6313"/>
    <w:rsid w:val="00AE63F8"/>
    <w:rsid w:val="00AE6ACE"/>
    <w:rsid w:val="00AE6B9F"/>
    <w:rsid w:val="00AE6E40"/>
    <w:rsid w:val="00AE74E7"/>
    <w:rsid w:val="00AE750A"/>
    <w:rsid w:val="00AE751D"/>
    <w:rsid w:val="00AE7DEA"/>
    <w:rsid w:val="00AE7F77"/>
    <w:rsid w:val="00AF033E"/>
    <w:rsid w:val="00AF06EF"/>
    <w:rsid w:val="00AF0F46"/>
    <w:rsid w:val="00AF15E4"/>
    <w:rsid w:val="00AF169E"/>
    <w:rsid w:val="00AF1AAA"/>
    <w:rsid w:val="00AF2013"/>
    <w:rsid w:val="00AF20D9"/>
    <w:rsid w:val="00AF24F3"/>
    <w:rsid w:val="00AF269F"/>
    <w:rsid w:val="00AF319D"/>
    <w:rsid w:val="00AF3B33"/>
    <w:rsid w:val="00AF3BB7"/>
    <w:rsid w:val="00AF42A3"/>
    <w:rsid w:val="00AF4598"/>
    <w:rsid w:val="00AF49A1"/>
    <w:rsid w:val="00AF4AE6"/>
    <w:rsid w:val="00AF4C9E"/>
    <w:rsid w:val="00AF4DE6"/>
    <w:rsid w:val="00AF503B"/>
    <w:rsid w:val="00AF50EF"/>
    <w:rsid w:val="00AF5677"/>
    <w:rsid w:val="00AF5785"/>
    <w:rsid w:val="00AF5B6B"/>
    <w:rsid w:val="00AF5E6E"/>
    <w:rsid w:val="00AF6080"/>
    <w:rsid w:val="00AF690B"/>
    <w:rsid w:val="00AF6C0D"/>
    <w:rsid w:val="00AF71EF"/>
    <w:rsid w:val="00AF771F"/>
    <w:rsid w:val="00AF797E"/>
    <w:rsid w:val="00AF7C43"/>
    <w:rsid w:val="00AF7D52"/>
    <w:rsid w:val="00AF7D5E"/>
    <w:rsid w:val="00B0005F"/>
    <w:rsid w:val="00B000AE"/>
    <w:rsid w:val="00B002A3"/>
    <w:rsid w:val="00B0053A"/>
    <w:rsid w:val="00B00729"/>
    <w:rsid w:val="00B00785"/>
    <w:rsid w:val="00B00DC2"/>
    <w:rsid w:val="00B00E9C"/>
    <w:rsid w:val="00B01145"/>
    <w:rsid w:val="00B011F3"/>
    <w:rsid w:val="00B012A5"/>
    <w:rsid w:val="00B015D1"/>
    <w:rsid w:val="00B01825"/>
    <w:rsid w:val="00B01B18"/>
    <w:rsid w:val="00B01C2E"/>
    <w:rsid w:val="00B01D66"/>
    <w:rsid w:val="00B02192"/>
    <w:rsid w:val="00B02289"/>
    <w:rsid w:val="00B0241F"/>
    <w:rsid w:val="00B02967"/>
    <w:rsid w:val="00B02B34"/>
    <w:rsid w:val="00B02C35"/>
    <w:rsid w:val="00B02D20"/>
    <w:rsid w:val="00B0338A"/>
    <w:rsid w:val="00B033AA"/>
    <w:rsid w:val="00B03516"/>
    <w:rsid w:val="00B035C6"/>
    <w:rsid w:val="00B035D5"/>
    <w:rsid w:val="00B036DA"/>
    <w:rsid w:val="00B037BA"/>
    <w:rsid w:val="00B03A90"/>
    <w:rsid w:val="00B03B51"/>
    <w:rsid w:val="00B03FB7"/>
    <w:rsid w:val="00B042BE"/>
    <w:rsid w:val="00B043E2"/>
    <w:rsid w:val="00B04597"/>
    <w:rsid w:val="00B04608"/>
    <w:rsid w:val="00B046B6"/>
    <w:rsid w:val="00B046B9"/>
    <w:rsid w:val="00B0495A"/>
    <w:rsid w:val="00B04996"/>
    <w:rsid w:val="00B04A01"/>
    <w:rsid w:val="00B04AB4"/>
    <w:rsid w:val="00B052AF"/>
    <w:rsid w:val="00B055DF"/>
    <w:rsid w:val="00B05859"/>
    <w:rsid w:val="00B05C6A"/>
    <w:rsid w:val="00B05F13"/>
    <w:rsid w:val="00B0602E"/>
    <w:rsid w:val="00B06249"/>
    <w:rsid w:val="00B066C4"/>
    <w:rsid w:val="00B06C2E"/>
    <w:rsid w:val="00B06C6B"/>
    <w:rsid w:val="00B072E3"/>
    <w:rsid w:val="00B073E6"/>
    <w:rsid w:val="00B07469"/>
    <w:rsid w:val="00B075BD"/>
    <w:rsid w:val="00B075F0"/>
    <w:rsid w:val="00B07624"/>
    <w:rsid w:val="00B077E3"/>
    <w:rsid w:val="00B1029F"/>
    <w:rsid w:val="00B1039E"/>
    <w:rsid w:val="00B103CC"/>
    <w:rsid w:val="00B105C8"/>
    <w:rsid w:val="00B106D7"/>
    <w:rsid w:val="00B107CA"/>
    <w:rsid w:val="00B10814"/>
    <w:rsid w:val="00B10A9E"/>
    <w:rsid w:val="00B10FE3"/>
    <w:rsid w:val="00B111D0"/>
    <w:rsid w:val="00B11682"/>
    <w:rsid w:val="00B11722"/>
    <w:rsid w:val="00B11CB6"/>
    <w:rsid w:val="00B11D64"/>
    <w:rsid w:val="00B11DED"/>
    <w:rsid w:val="00B11EFA"/>
    <w:rsid w:val="00B12435"/>
    <w:rsid w:val="00B12969"/>
    <w:rsid w:val="00B12CAA"/>
    <w:rsid w:val="00B138A4"/>
    <w:rsid w:val="00B13A88"/>
    <w:rsid w:val="00B13B38"/>
    <w:rsid w:val="00B13CCA"/>
    <w:rsid w:val="00B13CF8"/>
    <w:rsid w:val="00B140D7"/>
    <w:rsid w:val="00B1472E"/>
    <w:rsid w:val="00B148D9"/>
    <w:rsid w:val="00B1497C"/>
    <w:rsid w:val="00B14E69"/>
    <w:rsid w:val="00B14EA8"/>
    <w:rsid w:val="00B14F61"/>
    <w:rsid w:val="00B15095"/>
    <w:rsid w:val="00B152BD"/>
    <w:rsid w:val="00B15405"/>
    <w:rsid w:val="00B156A1"/>
    <w:rsid w:val="00B15869"/>
    <w:rsid w:val="00B1589E"/>
    <w:rsid w:val="00B15937"/>
    <w:rsid w:val="00B15A08"/>
    <w:rsid w:val="00B15EEC"/>
    <w:rsid w:val="00B164B4"/>
    <w:rsid w:val="00B168A1"/>
    <w:rsid w:val="00B16CD2"/>
    <w:rsid w:val="00B16D53"/>
    <w:rsid w:val="00B16EB7"/>
    <w:rsid w:val="00B1704B"/>
    <w:rsid w:val="00B17091"/>
    <w:rsid w:val="00B175DD"/>
    <w:rsid w:val="00B17DA8"/>
    <w:rsid w:val="00B20002"/>
    <w:rsid w:val="00B20827"/>
    <w:rsid w:val="00B20A34"/>
    <w:rsid w:val="00B20D1E"/>
    <w:rsid w:val="00B2101E"/>
    <w:rsid w:val="00B213E6"/>
    <w:rsid w:val="00B21653"/>
    <w:rsid w:val="00B217CA"/>
    <w:rsid w:val="00B21EEC"/>
    <w:rsid w:val="00B21F4E"/>
    <w:rsid w:val="00B221EB"/>
    <w:rsid w:val="00B22284"/>
    <w:rsid w:val="00B22522"/>
    <w:rsid w:val="00B229D0"/>
    <w:rsid w:val="00B22F4A"/>
    <w:rsid w:val="00B22FB2"/>
    <w:rsid w:val="00B23126"/>
    <w:rsid w:val="00B232DA"/>
    <w:rsid w:val="00B233CE"/>
    <w:rsid w:val="00B236FE"/>
    <w:rsid w:val="00B2374E"/>
    <w:rsid w:val="00B2378A"/>
    <w:rsid w:val="00B23AB5"/>
    <w:rsid w:val="00B23CAF"/>
    <w:rsid w:val="00B23E3E"/>
    <w:rsid w:val="00B23FCA"/>
    <w:rsid w:val="00B2437D"/>
    <w:rsid w:val="00B24638"/>
    <w:rsid w:val="00B24751"/>
    <w:rsid w:val="00B2485F"/>
    <w:rsid w:val="00B2491F"/>
    <w:rsid w:val="00B2498E"/>
    <w:rsid w:val="00B24B5D"/>
    <w:rsid w:val="00B24D35"/>
    <w:rsid w:val="00B24EC1"/>
    <w:rsid w:val="00B2548F"/>
    <w:rsid w:val="00B25733"/>
    <w:rsid w:val="00B2573D"/>
    <w:rsid w:val="00B25ABB"/>
    <w:rsid w:val="00B25BE5"/>
    <w:rsid w:val="00B26078"/>
    <w:rsid w:val="00B26BFD"/>
    <w:rsid w:val="00B26E25"/>
    <w:rsid w:val="00B26E6F"/>
    <w:rsid w:val="00B26F67"/>
    <w:rsid w:val="00B27017"/>
    <w:rsid w:val="00B271D5"/>
    <w:rsid w:val="00B277D5"/>
    <w:rsid w:val="00B279F5"/>
    <w:rsid w:val="00B27E50"/>
    <w:rsid w:val="00B27F1D"/>
    <w:rsid w:val="00B3046A"/>
    <w:rsid w:val="00B306F3"/>
    <w:rsid w:val="00B30C7A"/>
    <w:rsid w:val="00B316ED"/>
    <w:rsid w:val="00B31813"/>
    <w:rsid w:val="00B3187A"/>
    <w:rsid w:val="00B318D9"/>
    <w:rsid w:val="00B31921"/>
    <w:rsid w:val="00B31A77"/>
    <w:rsid w:val="00B31BEC"/>
    <w:rsid w:val="00B31E61"/>
    <w:rsid w:val="00B31EA7"/>
    <w:rsid w:val="00B31ECD"/>
    <w:rsid w:val="00B326DE"/>
    <w:rsid w:val="00B32974"/>
    <w:rsid w:val="00B32A7C"/>
    <w:rsid w:val="00B32BE9"/>
    <w:rsid w:val="00B32DAA"/>
    <w:rsid w:val="00B32E86"/>
    <w:rsid w:val="00B332F4"/>
    <w:rsid w:val="00B3331E"/>
    <w:rsid w:val="00B33382"/>
    <w:rsid w:val="00B334F5"/>
    <w:rsid w:val="00B33742"/>
    <w:rsid w:val="00B33C3E"/>
    <w:rsid w:val="00B33F17"/>
    <w:rsid w:val="00B34079"/>
    <w:rsid w:val="00B340BA"/>
    <w:rsid w:val="00B3413B"/>
    <w:rsid w:val="00B3424F"/>
    <w:rsid w:val="00B343FB"/>
    <w:rsid w:val="00B348CF"/>
    <w:rsid w:val="00B349AB"/>
    <w:rsid w:val="00B349C5"/>
    <w:rsid w:val="00B34B5B"/>
    <w:rsid w:val="00B34F1B"/>
    <w:rsid w:val="00B34F71"/>
    <w:rsid w:val="00B351C3"/>
    <w:rsid w:val="00B35C30"/>
    <w:rsid w:val="00B35F1B"/>
    <w:rsid w:val="00B361EF"/>
    <w:rsid w:val="00B36464"/>
    <w:rsid w:val="00B36F1E"/>
    <w:rsid w:val="00B3705D"/>
    <w:rsid w:val="00B37308"/>
    <w:rsid w:val="00B377A1"/>
    <w:rsid w:val="00B37951"/>
    <w:rsid w:val="00B379DF"/>
    <w:rsid w:val="00B37C2B"/>
    <w:rsid w:val="00B37C2C"/>
    <w:rsid w:val="00B37D28"/>
    <w:rsid w:val="00B37D70"/>
    <w:rsid w:val="00B4002A"/>
    <w:rsid w:val="00B40139"/>
    <w:rsid w:val="00B40969"/>
    <w:rsid w:val="00B40FDF"/>
    <w:rsid w:val="00B41A0C"/>
    <w:rsid w:val="00B41A57"/>
    <w:rsid w:val="00B41A72"/>
    <w:rsid w:val="00B41DAD"/>
    <w:rsid w:val="00B41FAD"/>
    <w:rsid w:val="00B42017"/>
    <w:rsid w:val="00B42068"/>
    <w:rsid w:val="00B42191"/>
    <w:rsid w:val="00B422B3"/>
    <w:rsid w:val="00B423C0"/>
    <w:rsid w:val="00B42A81"/>
    <w:rsid w:val="00B42B80"/>
    <w:rsid w:val="00B42CDD"/>
    <w:rsid w:val="00B43393"/>
    <w:rsid w:val="00B437F3"/>
    <w:rsid w:val="00B44220"/>
    <w:rsid w:val="00B442A9"/>
    <w:rsid w:val="00B44594"/>
    <w:rsid w:val="00B447AC"/>
    <w:rsid w:val="00B44875"/>
    <w:rsid w:val="00B448AF"/>
    <w:rsid w:val="00B448E1"/>
    <w:rsid w:val="00B449F5"/>
    <w:rsid w:val="00B44E29"/>
    <w:rsid w:val="00B44E2C"/>
    <w:rsid w:val="00B454C2"/>
    <w:rsid w:val="00B4550A"/>
    <w:rsid w:val="00B45713"/>
    <w:rsid w:val="00B4595E"/>
    <w:rsid w:val="00B45D5A"/>
    <w:rsid w:val="00B45EB8"/>
    <w:rsid w:val="00B45EFD"/>
    <w:rsid w:val="00B45F19"/>
    <w:rsid w:val="00B45F95"/>
    <w:rsid w:val="00B46702"/>
    <w:rsid w:val="00B468FA"/>
    <w:rsid w:val="00B46C8C"/>
    <w:rsid w:val="00B46F5E"/>
    <w:rsid w:val="00B4720E"/>
    <w:rsid w:val="00B47335"/>
    <w:rsid w:val="00B47361"/>
    <w:rsid w:val="00B4742F"/>
    <w:rsid w:val="00B47496"/>
    <w:rsid w:val="00B4781D"/>
    <w:rsid w:val="00B4799A"/>
    <w:rsid w:val="00B500C6"/>
    <w:rsid w:val="00B500E9"/>
    <w:rsid w:val="00B502AA"/>
    <w:rsid w:val="00B50ACC"/>
    <w:rsid w:val="00B50AE8"/>
    <w:rsid w:val="00B5111E"/>
    <w:rsid w:val="00B5135F"/>
    <w:rsid w:val="00B5178B"/>
    <w:rsid w:val="00B51C89"/>
    <w:rsid w:val="00B52003"/>
    <w:rsid w:val="00B521BE"/>
    <w:rsid w:val="00B5230A"/>
    <w:rsid w:val="00B52317"/>
    <w:rsid w:val="00B531DD"/>
    <w:rsid w:val="00B53467"/>
    <w:rsid w:val="00B536A3"/>
    <w:rsid w:val="00B536DE"/>
    <w:rsid w:val="00B53797"/>
    <w:rsid w:val="00B53A2C"/>
    <w:rsid w:val="00B53B4D"/>
    <w:rsid w:val="00B54056"/>
    <w:rsid w:val="00B54699"/>
    <w:rsid w:val="00B546C6"/>
    <w:rsid w:val="00B547F2"/>
    <w:rsid w:val="00B547F3"/>
    <w:rsid w:val="00B54893"/>
    <w:rsid w:val="00B548F1"/>
    <w:rsid w:val="00B549E6"/>
    <w:rsid w:val="00B54AC9"/>
    <w:rsid w:val="00B54AD3"/>
    <w:rsid w:val="00B54DB2"/>
    <w:rsid w:val="00B55052"/>
    <w:rsid w:val="00B552AE"/>
    <w:rsid w:val="00B55BBE"/>
    <w:rsid w:val="00B55F13"/>
    <w:rsid w:val="00B56309"/>
    <w:rsid w:val="00B56886"/>
    <w:rsid w:val="00B568DA"/>
    <w:rsid w:val="00B56B54"/>
    <w:rsid w:val="00B56C1C"/>
    <w:rsid w:val="00B574F0"/>
    <w:rsid w:val="00B57F10"/>
    <w:rsid w:val="00B60027"/>
    <w:rsid w:val="00B600C8"/>
    <w:rsid w:val="00B6030F"/>
    <w:rsid w:val="00B606F8"/>
    <w:rsid w:val="00B60814"/>
    <w:rsid w:val="00B6088F"/>
    <w:rsid w:val="00B60F4A"/>
    <w:rsid w:val="00B612AF"/>
    <w:rsid w:val="00B61350"/>
    <w:rsid w:val="00B618F3"/>
    <w:rsid w:val="00B61B30"/>
    <w:rsid w:val="00B622A7"/>
    <w:rsid w:val="00B62598"/>
    <w:rsid w:val="00B626AD"/>
    <w:rsid w:val="00B62AE1"/>
    <w:rsid w:val="00B62B60"/>
    <w:rsid w:val="00B62EDF"/>
    <w:rsid w:val="00B63129"/>
    <w:rsid w:val="00B6348E"/>
    <w:rsid w:val="00B63562"/>
    <w:rsid w:val="00B63577"/>
    <w:rsid w:val="00B6392B"/>
    <w:rsid w:val="00B639BC"/>
    <w:rsid w:val="00B63A66"/>
    <w:rsid w:val="00B63AED"/>
    <w:rsid w:val="00B63E25"/>
    <w:rsid w:val="00B642A2"/>
    <w:rsid w:val="00B644BF"/>
    <w:rsid w:val="00B645A9"/>
    <w:rsid w:val="00B652CC"/>
    <w:rsid w:val="00B6555F"/>
    <w:rsid w:val="00B65779"/>
    <w:rsid w:val="00B65D34"/>
    <w:rsid w:val="00B65D39"/>
    <w:rsid w:val="00B65F6D"/>
    <w:rsid w:val="00B65F7D"/>
    <w:rsid w:val="00B6691A"/>
    <w:rsid w:val="00B66C60"/>
    <w:rsid w:val="00B6703D"/>
    <w:rsid w:val="00B6745A"/>
    <w:rsid w:val="00B67714"/>
    <w:rsid w:val="00B678D4"/>
    <w:rsid w:val="00B6792C"/>
    <w:rsid w:val="00B67A5E"/>
    <w:rsid w:val="00B67B4E"/>
    <w:rsid w:val="00B67D11"/>
    <w:rsid w:val="00B704C6"/>
    <w:rsid w:val="00B70E7C"/>
    <w:rsid w:val="00B7157E"/>
    <w:rsid w:val="00B719D2"/>
    <w:rsid w:val="00B71A4E"/>
    <w:rsid w:val="00B7220C"/>
    <w:rsid w:val="00B72388"/>
    <w:rsid w:val="00B725C2"/>
    <w:rsid w:val="00B727D5"/>
    <w:rsid w:val="00B727E6"/>
    <w:rsid w:val="00B7287F"/>
    <w:rsid w:val="00B72A04"/>
    <w:rsid w:val="00B73250"/>
    <w:rsid w:val="00B7327A"/>
    <w:rsid w:val="00B7346F"/>
    <w:rsid w:val="00B73710"/>
    <w:rsid w:val="00B738E8"/>
    <w:rsid w:val="00B73D64"/>
    <w:rsid w:val="00B75078"/>
    <w:rsid w:val="00B750BC"/>
    <w:rsid w:val="00B752C7"/>
    <w:rsid w:val="00B75530"/>
    <w:rsid w:val="00B75539"/>
    <w:rsid w:val="00B75DE0"/>
    <w:rsid w:val="00B75FCC"/>
    <w:rsid w:val="00B7625C"/>
    <w:rsid w:val="00B76978"/>
    <w:rsid w:val="00B76A30"/>
    <w:rsid w:val="00B76D4B"/>
    <w:rsid w:val="00B76DDC"/>
    <w:rsid w:val="00B77106"/>
    <w:rsid w:val="00B77252"/>
    <w:rsid w:val="00B77309"/>
    <w:rsid w:val="00B7730F"/>
    <w:rsid w:val="00B774CD"/>
    <w:rsid w:val="00B77534"/>
    <w:rsid w:val="00B7779C"/>
    <w:rsid w:val="00B779C8"/>
    <w:rsid w:val="00B77CF6"/>
    <w:rsid w:val="00B77D89"/>
    <w:rsid w:val="00B801E9"/>
    <w:rsid w:val="00B807B3"/>
    <w:rsid w:val="00B8093A"/>
    <w:rsid w:val="00B80952"/>
    <w:rsid w:val="00B80A0E"/>
    <w:rsid w:val="00B80A68"/>
    <w:rsid w:val="00B80C33"/>
    <w:rsid w:val="00B81077"/>
    <w:rsid w:val="00B81153"/>
    <w:rsid w:val="00B81395"/>
    <w:rsid w:val="00B81513"/>
    <w:rsid w:val="00B81725"/>
    <w:rsid w:val="00B819D6"/>
    <w:rsid w:val="00B81CC5"/>
    <w:rsid w:val="00B81DB0"/>
    <w:rsid w:val="00B8205D"/>
    <w:rsid w:val="00B82100"/>
    <w:rsid w:val="00B82512"/>
    <w:rsid w:val="00B826A2"/>
    <w:rsid w:val="00B82B23"/>
    <w:rsid w:val="00B82CC4"/>
    <w:rsid w:val="00B82E6B"/>
    <w:rsid w:val="00B834B5"/>
    <w:rsid w:val="00B8350D"/>
    <w:rsid w:val="00B83BDC"/>
    <w:rsid w:val="00B83CF7"/>
    <w:rsid w:val="00B8403B"/>
    <w:rsid w:val="00B840F9"/>
    <w:rsid w:val="00B840FE"/>
    <w:rsid w:val="00B8457A"/>
    <w:rsid w:val="00B84828"/>
    <w:rsid w:val="00B848E1"/>
    <w:rsid w:val="00B84A85"/>
    <w:rsid w:val="00B84E9B"/>
    <w:rsid w:val="00B8501E"/>
    <w:rsid w:val="00B850BC"/>
    <w:rsid w:val="00B85188"/>
    <w:rsid w:val="00B85209"/>
    <w:rsid w:val="00B8562F"/>
    <w:rsid w:val="00B859D0"/>
    <w:rsid w:val="00B859E9"/>
    <w:rsid w:val="00B85B52"/>
    <w:rsid w:val="00B861FE"/>
    <w:rsid w:val="00B86218"/>
    <w:rsid w:val="00B86598"/>
    <w:rsid w:val="00B86783"/>
    <w:rsid w:val="00B86A57"/>
    <w:rsid w:val="00B86E27"/>
    <w:rsid w:val="00B8704E"/>
    <w:rsid w:val="00B87550"/>
    <w:rsid w:val="00B875DF"/>
    <w:rsid w:val="00B8780A"/>
    <w:rsid w:val="00B878B6"/>
    <w:rsid w:val="00B900B2"/>
    <w:rsid w:val="00B90581"/>
    <w:rsid w:val="00B90A74"/>
    <w:rsid w:val="00B90AFD"/>
    <w:rsid w:val="00B910FE"/>
    <w:rsid w:val="00B9166C"/>
    <w:rsid w:val="00B916C4"/>
    <w:rsid w:val="00B91C94"/>
    <w:rsid w:val="00B91CB2"/>
    <w:rsid w:val="00B91DB2"/>
    <w:rsid w:val="00B92119"/>
    <w:rsid w:val="00B927D4"/>
    <w:rsid w:val="00B92B01"/>
    <w:rsid w:val="00B92CE4"/>
    <w:rsid w:val="00B92F40"/>
    <w:rsid w:val="00B932B1"/>
    <w:rsid w:val="00B9388A"/>
    <w:rsid w:val="00B93A8B"/>
    <w:rsid w:val="00B93AD3"/>
    <w:rsid w:val="00B93B07"/>
    <w:rsid w:val="00B93B12"/>
    <w:rsid w:val="00B93BF3"/>
    <w:rsid w:val="00B93D85"/>
    <w:rsid w:val="00B9410B"/>
    <w:rsid w:val="00B94752"/>
    <w:rsid w:val="00B94D32"/>
    <w:rsid w:val="00B95019"/>
    <w:rsid w:val="00B956D7"/>
    <w:rsid w:val="00B95A84"/>
    <w:rsid w:val="00B95BBF"/>
    <w:rsid w:val="00B96406"/>
    <w:rsid w:val="00B96A0F"/>
    <w:rsid w:val="00B96E00"/>
    <w:rsid w:val="00B97036"/>
    <w:rsid w:val="00B9737E"/>
    <w:rsid w:val="00B973AC"/>
    <w:rsid w:val="00B9763A"/>
    <w:rsid w:val="00B976CD"/>
    <w:rsid w:val="00B97AD4"/>
    <w:rsid w:val="00B97DE1"/>
    <w:rsid w:val="00B97F8F"/>
    <w:rsid w:val="00BA012A"/>
    <w:rsid w:val="00BA0351"/>
    <w:rsid w:val="00BA049B"/>
    <w:rsid w:val="00BA0532"/>
    <w:rsid w:val="00BA0625"/>
    <w:rsid w:val="00BA0771"/>
    <w:rsid w:val="00BA07B4"/>
    <w:rsid w:val="00BA0817"/>
    <w:rsid w:val="00BA0824"/>
    <w:rsid w:val="00BA09C9"/>
    <w:rsid w:val="00BA0ACF"/>
    <w:rsid w:val="00BA0B9A"/>
    <w:rsid w:val="00BA0BBA"/>
    <w:rsid w:val="00BA0D40"/>
    <w:rsid w:val="00BA13EF"/>
    <w:rsid w:val="00BA186D"/>
    <w:rsid w:val="00BA1AE1"/>
    <w:rsid w:val="00BA1AFC"/>
    <w:rsid w:val="00BA1D4C"/>
    <w:rsid w:val="00BA2107"/>
    <w:rsid w:val="00BA29AA"/>
    <w:rsid w:val="00BA29CC"/>
    <w:rsid w:val="00BA2C77"/>
    <w:rsid w:val="00BA3014"/>
    <w:rsid w:val="00BA3EA4"/>
    <w:rsid w:val="00BA439B"/>
    <w:rsid w:val="00BA43E9"/>
    <w:rsid w:val="00BA43FF"/>
    <w:rsid w:val="00BA4609"/>
    <w:rsid w:val="00BA460C"/>
    <w:rsid w:val="00BA4743"/>
    <w:rsid w:val="00BA4EA9"/>
    <w:rsid w:val="00BA5395"/>
    <w:rsid w:val="00BA563E"/>
    <w:rsid w:val="00BA5E44"/>
    <w:rsid w:val="00BA5F96"/>
    <w:rsid w:val="00BA622C"/>
    <w:rsid w:val="00BA634F"/>
    <w:rsid w:val="00BA6857"/>
    <w:rsid w:val="00BA6A45"/>
    <w:rsid w:val="00BA6ADA"/>
    <w:rsid w:val="00BA6F57"/>
    <w:rsid w:val="00BA719C"/>
    <w:rsid w:val="00BA755C"/>
    <w:rsid w:val="00BA77F1"/>
    <w:rsid w:val="00BA79A4"/>
    <w:rsid w:val="00BA79D8"/>
    <w:rsid w:val="00BA79EC"/>
    <w:rsid w:val="00BB04F8"/>
    <w:rsid w:val="00BB080C"/>
    <w:rsid w:val="00BB0910"/>
    <w:rsid w:val="00BB1618"/>
    <w:rsid w:val="00BB1CA8"/>
    <w:rsid w:val="00BB1E3B"/>
    <w:rsid w:val="00BB1F8B"/>
    <w:rsid w:val="00BB21F5"/>
    <w:rsid w:val="00BB2448"/>
    <w:rsid w:val="00BB2521"/>
    <w:rsid w:val="00BB275E"/>
    <w:rsid w:val="00BB283C"/>
    <w:rsid w:val="00BB2C51"/>
    <w:rsid w:val="00BB31ED"/>
    <w:rsid w:val="00BB3417"/>
    <w:rsid w:val="00BB36F0"/>
    <w:rsid w:val="00BB3874"/>
    <w:rsid w:val="00BB3C68"/>
    <w:rsid w:val="00BB3D86"/>
    <w:rsid w:val="00BB4012"/>
    <w:rsid w:val="00BB4486"/>
    <w:rsid w:val="00BB45EF"/>
    <w:rsid w:val="00BB467C"/>
    <w:rsid w:val="00BB468E"/>
    <w:rsid w:val="00BB472F"/>
    <w:rsid w:val="00BB47B8"/>
    <w:rsid w:val="00BB49AC"/>
    <w:rsid w:val="00BB4E7E"/>
    <w:rsid w:val="00BB4FA0"/>
    <w:rsid w:val="00BB51B1"/>
    <w:rsid w:val="00BB529A"/>
    <w:rsid w:val="00BB5485"/>
    <w:rsid w:val="00BB5715"/>
    <w:rsid w:val="00BB5952"/>
    <w:rsid w:val="00BB59D7"/>
    <w:rsid w:val="00BB6428"/>
    <w:rsid w:val="00BB647D"/>
    <w:rsid w:val="00BB64A5"/>
    <w:rsid w:val="00BB65B3"/>
    <w:rsid w:val="00BB6861"/>
    <w:rsid w:val="00BB69CB"/>
    <w:rsid w:val="00BB6A9E"/>
    <w:rsid w:val="00BB6C14"/>
    <w:rsid w:val="00BB7097"/>
    <w:rsid w:val="00BB7530"/>
    <w:rsid w:val="00BB75E7"/>
    <w:rsid w:val="00BB761D"/>
    <w:rsid w:val="00BB76E3"/>
    <w:rsid w:val="00BB7867"/>
    <w:rsid w:val="00BB7934"/>
    <w:rsid w:val="00BB7AEB"/>
    <w:rsid w:val="00BC00CA"/>
    <w:rsid w:val="00BC0A1F"/>
    <w:rsid w:val="00BC0B3B"/>
    <w:rsid w:val="00BC114F"/>
    <w:rsid w:val="00BC18E6"/>
    <w:rsid w:val="00BC199A"/>
    <w:rsid w:val="00BC1AED"/>
    <w:rsid w:val="00BC1F27"/>
    <w:rsid w:val="00BC1FBE"/>
    <w:rsid w:val="00BC2012"/>
    <w:rsid w:val="00BC21E9"/>
    <w:rsid w:val="00BC220B"/>
    <w:rsid w:val="00BC23CB"/>
    <w:rsid w:val="00BC24E1"/>
    <w:rsid w:val="00BC2954"/>
    <w:rsid w:val="00BC2BF8"/>
    <w:rsid w:val="00BC2CAD"/>
    <w:rsid w:val="00BC2F26"/>
    <w:rsid w:val="00BC3183"/>
    <w:rsid w:val="00BC3208"/>
    <w:rsid w:val="00BC34DE"/>
    <w:rsid w:val="00BC36A6"/>
    <w:rsid w:val="00BC36F3"/>
    <w:rsid w:val="00BC3D01"/>
    <w:rsid w:val="00BC3D34"/>
    <w:rsid w:val="00BC3E25"/>
    <w:rsid w:val="00BC3F71"/>
    <w:rsid w:val="00BC40BA"/>
    <w:rsid w:val="00BC41F8"/>
    <w:rsid w:val="00BC4894"/>
    <w:rsid w:val="00BC4C29"/>
    <w:rsid w:val="00BC4D6A"/>
    <w:rsid w:val="00BC4D8F"/>
    <w:rsid w:val="00BC4D99"/>
    <w:rsid w:val="00BC4F31"/>
    <w:rsid w:val="00BC52EF"/>
    <w:rsid w:val="00BC53EE"/>
    <w:rsid w:val="00BC59B3"/>
    <w:rsid w:val="00BC5AB8"/>
    <w:rsid w:val="00BC5F3F"/>
    <w:rsid w:val="00BC6695"/>
    <w:rsid w:val="00BC6747"/>
    <w:rsid w:val="00BC69B2"/>
    <w:rsid w:val="00BC6AA3"/>
    <w:rsid w:val="00BC6D68"/>
    <w:rsid w:val="00BC6E58"/>
    <w:rsid w:val="00BC7048"/>
    <w:rsid w:val="00BC72E8"/>
    <w:rsid w:val="00BC7912"/>
    <w:rsid w:val="00BC7DF5"/>
    <w:rsid w:val="00BD00D5"/>
    <w:rsid w:val="00BD0412"/>
    <w:rsid w:val="00BD0691"/>
    <w:rsid w:val="00BD0A4C"/>
    <w:rsid w:val="00BD0A61"/>
    <w:rsid w:val="00BD0BDC"/>
    <w:rsid w:val="00BD0DC6"/>
    <w:rsid w:val="00BD0FC8"/>
    <w:rsid w:val="00BD10C7"/>
    <w:rsid w:val="00BD1923"/>
    <w:rsid w:val="00BD1A8E"/>
    <w:rsid w:val="00BD1CFD"/>
    <w:rsid w:val="00BD1D07"/>
    <w:rsid w:val="00BD1D57"/>
    <w:rsid w:val="00BD1D83"/>
    <w:rsid w:val="00BD25E6"/>
    <w:rsid w:val="00BD2A3C"/>
    <w:rsid w:val="00BD2CBD"/>
    <w:rsid w:val="00BD2CC1"/>
    <w:rsid w:val="00BD2E12"/>
    <w:rsid w:val="00BD2E62"/>
    <w:rsid w:val="00BD2F68"/>
    <w:rsid w:val="00BD34A4"/>
    <w:rsid w:val="00BD3B58"/>
    <w:rsid w:val="00BD3CEC"/>
    <w:rsid w:val="00BD414A"/>
    <w:rsid w:val="00BD443B"/>
    <w:rsid w:val="00BD4452"/>
    <w:rsid w:val="00BD45FF"/>
    <w:rsid w:val="00BD475A"/>
    <w:rsid w:val="00BD4B08"/>
    <w:rsid w:val="00BD4C42"/>
    <w:rsid w:val="00BD4C45"/>
    <w:rsid w:val="00BD4D24"/>
    <w:rsid w:val="00BD4E9F"/>
    <w:rsid w:val="00BD4F54"/>
    <w:rsid w:val="00BD5306"/>
    <w:rsid w:val="00BD53AE"/>
    <w:rsid w:val="00BD57F1"/>
    <w:rsid w:val="00BD5888"/>
    <w:rsid w:val="00BD5BA7"/>
    <w:rsid w:val="00BD5F9D"/>
    <w:rsid w:val="00BD6572"/>
    <w:rsid w:val="00BD6816"/>
    <w:rsid w:val="00BD6D5B"/>
    <w:rsid w:val="00BD6EDC"/>
    <w:rsid w:val="00BD6F2D"/>
    <w:rsid w:val="00BD7002"/>
    <w:rsid w:val="00BD72E8"/>
    <w:rsid w:val="00BD7515"/>
    <w:rsid w:val="00BD751D"/>
    <w:rsid w:val="00BD78AB"/>
    <w:rsid w:val="00BD7993"/>
    <w:rsid w:val="00BD7E95"/>
    <w:rsid w:val="00BD7F53"/>
    <w:rsid w:val="00BD7F91"/>
    <w:rsid w:val="00BE0312"/>
    <w:rsid w:val="00BE043D"/>
    <w:rsid w:val="00BE0449"/>
    <w:rsid w:val="00BE0551"/>
    <w:rsid w:val="00BE066F"/>
    <w:rsid w:val="00BE14BC"/>
    <w:rsid w:val="00BE14C7"/>
    <w:rsid w:val="00BE1506"/>
    <w:rsid w:val="00BE166B"/>
    <w:rsid w:val="00BE19B5"/>
    <w:rsid w:val="00BE1EE6"/>
    <w:rsid w:val="00BE21B9"/>
    <w:rsid w:val="00BE2659"/>
    <w:rsid w:val="00BE2664"/>
    <w:rsid w:val="00BE26E6"/>
    <w:rsid w:val="00BE29AA"/>
    <w:rsid w:val="00BE2C51"/>
    <w:rsid w:val="00BE310F"/>
    <w:rsid w:val="00BE340F"/>
    <w:rsid w:val="00BE37A7"/>
    <w:rsid w:val="00BE3824"/>
    <w:rsid w:val="00BE3979"/>
    <w:rsid w:val="00BE3E5D"/>
    <w:rsid w:val="00BE4EB7"/>
    <w:rsid w:val="00BE539B"/>
    <w:rsid w:val="00BE5CDC"/>
    <w:rsid w:val="00BE5EB6"/>
    <w:rsid w:val="00BE6105"/>
    <w:rsid w:val="00BE6575"/>
    <w:rsid w:val="00BE665D"/>
    <w:rsid w:val="00BE668F"/>
    <w:rsid w:val="00BE6898"/>
    <w:rsid w:val="00BE69CD"/>
    <w:rsid w:val="00BE6CBC"/>
    <w:rsid w:val="00BE6E44"/>
    <w:rsid w:val="00BE72DB"/>
    <w:rsid w:val="00BE76FA"/>
    <w:rsid w:val="00BE7719"/>
    <w:rsid w:val="00BE7D2F"/>
    <w:rsid w:val="00BF009F"/>
    <w:rsid w:val="00BF0624"/>
    <w:rsid w:val="00BF0ACA"/>
    <w:rsid w:val="00BF0D4D"/>
    <w:rsid w:val="00BF0E57"/>
    <w:rsid w:val="00BF0EF4"/>
    <w:rsid w:val="00BF1217"/>
    <w:rsid w:val="00BF1744"/>
    <w:rsid w:val="00BF1970"/>
    <w:rsid w:val="00BF1CF0"/>
    <w:rsid w:val="00BF1DBF"/>
    <w:rsid w:val="00BF23D1"/>
    <w:rsid w:val="00BF2B96"/>
    <w:rsid w:val="00BF2C6D"/>
    <w:rsid w:val="00BF3451"/>
    <w:rsid w:val="00BF389C"/>
    <w:rsid w:val="00BF39E4"/>
    <w:rsid w:val="00BF3BE3"/>
    <w:rsid w:val="00BF3F09"/>
    <w:rsid w:val="00BF3F87"/>
    <w:rsid w:val="00BF40F7"/>
    <w:rsid w:val="00BF41D5"/>
    <w:rsid w:val="00BF438E"/>
    <w:rsid w:val="00BF513B"/>
    <w:rsid w:val="00BF5404"/>
    <w:rsid w:val="00BF554C"/>
    <w:rsid w:val="00BF5A5E"/>
    <w:rsid w:val="00BF5C59"/>
    <w:rsid w:val="00BF5CD2"/>
    <w:rsid w:val="00BF636A"/>
    <w:rsid w:val="00BF63D2"/>
    <w:rsid w:val="00BF652B"/>
    <w:rsid w:val="00BF6A3F"/>
    <w:rsid w:val="00BF6D2E"/>
    <w:rsid w:val="00BF705F"/>
    <w:rsid w:val="00BF7134"/>
    <w:rsid w:val="00BF74B3"/>
    <w:rsid w:val="00BF7B68"/>
    <w:rsid w:val="00BF7BEF"/>
    <w:rsid w:val="00C001DC"/>
    <w:rsid w:val="00C00351"/>
    <w:rsid w:val="00C0042C"/>
    <w:rsid w:val="00C00447"/>
    <w:rsid w:val="00C005EC"/>
    <w:rsid w:val="00C0064D"/>
    <w:rsid w:val="00C007FD"/>
    <w:rsid w:val="00C00DAA"/>
    <w:rsid w:val="00C00F81"/>
    <w:rsid w:val="00C014F0"/>
    <w:rsid w:val="00C015B2"/>
    <w:rsid w:val="00C019D2"/>
    <w:rsid w:val="00C01D97"/>
    <w:rsid w:val="00C02521"/>
    <w:rsid w:val="00C025BF"/>
    <w:rsid w:val="00C02D85"/>
    <w:rsid w:val="00C0303E"/>
    <w:rsid w:val="00C03281"/>
    <w:rsid w:val="00C0328C"/>
    <w:rsid w:val="00C03791"/>
    <w:rsid w:val="00C0398A"/>
    <w:rsid w:val="00C04036"/>
    <w:rsid w:val="00C041EC"/>
    <w:rsid w:val="00C041FC"/>
    <w:rsid w:val="00C043DB"/>
    <w:rsid w:val="00C0446C"/>
    <w:rsid w:val="00C0456E"/>
    <w:rsid w:val="00C0506B"/>
    <w:rsid w:val="00C05103"/>
    <w:rsid w:val="00C05727"/>
    <w:rsid w:val="00C058AF"/>
    <w:rsid w:val="00C05BF6"/>
    <w:rsid w:val="00C06026"/>
    <w:rsid w:val="00C0668A"/>
    <w:rsid w:val="00C067C6"/>
    <w:rsid w:val="00C068CA"/>
    <w:rsid w:val="00C06901"/>
    <w:rsid w:val="00C06F09"/>
    <w:rsid w:val="00C071F2"/>
    <w:rsid w:val="00C07377"/>
    <w:rsid w:val="00C0751A"/>
    <w:rsid w:val="00C076E5"/>
    <w:rsid w:val="00C077E5"/>
    <w:rsid w:val="00C07925"/>
    <w:rsid w:val="00C07B6B"/>
    <w:rsid w:val="00C07BAA"/>
    <w:rsid w:val="00C07BDA"/>
    <w:rsid w:val="00C07C03"/>
    <w:rsid w:val="00C07E5B"/>
    <w:rsid w:val="00C101DF"/>
    <w:rsid w:val="00C105E5"/>
    <w:rsid w:val="00C107F8"/>
    <w:rsid w:val="00C108D7"/>
    <w:rsid w:val="00C10AC5"/>
    <w:rsid w:val="00C1190F"/>
    <w:rsid w:val="00C11CE3"/>
    <w:rsid w:val="00C12147"/>
    <w:rsid w:val="00C12335"/>
    <w:rsid w:val="00C12442"/>
    <w:rsid w:val="00C1259E"/>
    <w:rsid w:val="00C12AD6"/>
    <w:rsid w:val="00C1370F"/>
    <w:rsid w:val="00C13956"/>
    <w:rsid w:val="00C13E1F"/>
    <w:rsid w:val="00C14C44"/>
    <w:rsid w:val="00C14CEB"/>
    <w:rsid w:val="00C14DC2"/>
    <w:rsid w:val="00C155A4"/>
    <w:rsid w:val="00C1596C"/>
    <w:rsid w:val="00C15B16"/>
    <w:rsid w:val="00C16365"/>
    <w:rsid w:val="00C1641E"/>
    <w:rsid w:val="00C165A0"/>
    <w:rsid w:val="00C1665C"/>
    <w:rsid w:val="00C16A97"/>
    <w:rsid w:val="00C16B3A"/>
    <w:rsid w:val="00C16C1E"/>
    <w:rsid w:val="00C16ED4"/>
    <w:rsid w:val="00C16FAA"/>
    <w:rsid w:val="00C175F6"/>
    <w:rsid w:val="00C17999"/>
    <w:rsid w:val="00C17B33"/>
    <w:rsid w:val="00C17EC1"/>
    <w:rsid w:val="00C17ED7"/>
    <w:rsid w:val="00C2015F"/>
    <w:rsid w:val="00C203CB"/>
    <w:rsid w:val="00C204AF"/>
    <w:rsid w:val="00C206CA"/>
    <w:rsid w:val="00C20916"/>
    <w:rsid w:val="00C20980"/>
    <w:rsid w:val="00C209FB"/>
    <w:rsid w:val="00C20D87"/>
    <w:rsid w:val="00C20F0C"/>
    <w:rsid w:val="00C20FD8"/>
    <w:rsid w:val="00C21092"/>
    <w:rsid w:val="00C213EC"/>
    <w:rsid w:val="00C214E7"/>
    <w:rsid w:val="00C21A24"/>
    <w:rsid w:val="00C21B08"/>
    <w:rsid w:val="00C21C8E"/>
    <w:rsid w:val="00C21CF1"/>
    <w:rsid w:val="00C22025"/>
    <w:rsid w:val="00C22137"/>
    <w:rsid w:val="00C22394"/>
    <w:rsid w:val="00C2247B"/>
    <w:rsid w:val="00C22A17"/>
    <w:rsid w:val="00C22E38"/>
    <w:rsid w:val="00C22F06"/>
    <w:rsid w:val="00C22F0F"/>
    <w:rsid w:val="00C22F4A"/>
    <w:rsid w:val="00C230C4"/>
    <w:rsid w:val="00C230C6"/>
    <w:rsid w:val="00C23F4B"/>
    <w:rsid w:val="00C24153"/>
    <w:rsid w:val="00C2427A"/>
    <w:rsid w:val="00C24367"/>
    <w:rsid w:val="00C243E2"/>
    <w:rsid w:val="00C24487"/>
    <w:rsid w:val="00C24963"/>
    <w:rsid w:val="00C24F0D"/>
    <w:rsid w:val="00C25283"/>
    <w:rsid w:val="00C25438"/>
    <w:rsid w:val="00C25479"/>
    <w:rsid w:val="00C254DF"/>
    <w:rsid w:val="00C25F8D"/>
    <w:rsid w:val="00C2608B"/>
    <w:rsid w:val="00C2625A"/>
    <w:rsid w:val="00C2643C"/>
    <w:rsid w:val="00C2670A"/>
    <w:rsid w:val="00C267F8"/>
    <w:rsid w:val="00C26AEC"/>
    <w:rsid w:val="00C26AFD"/>
    <w:rsid w:val="00C26C79"/>
    <w:rsid w:val="00C26D4D"/>
    <w:rsid w:val="00C26DDE"/>
    <w:rsid w:val="00C26DFA"/>
    <w:rsid w:val="00C27205"/>
    <w:rsid w:val="00C27796"/>
    <w:rsid w:val="00C27ADA"/>
    <w:rsid w:val="00C27F7B"/>
    <w:rsid w:val="00C27FB4"/>
    <w:rsid w:val="00C3005C"/>
    <w:rsid w:val="00C30E2B"/>
    <w:rsid w:val="00C310E5"/>
    <w:rsid w:val="00C31526"/>
    <w:rsid w:val="00C3174C"/>
    <w:rsid w:val="00C319C2"/>
    <w:rsid w:val="00C31BF7"/>
    <w:rsid w:val="00C31ED2"/>
    <w:rsid w:val="00C324D8"/>
    <w:rsid w:val="00C327FB"/>
    <w:rsid w:val="00C32B33"/>
    <w:rsid w:val="00C32BDC"/>
    <w:rsid w:val="00C32C89"/>
    <w:rsid w:val="00C3305A"/>
    <w:rsid w:val="00C3320F"/>
    <w:rsid w:val="00C33559"/>
    <w:rsid w:val="00C33609"/>
    <w:rsid w:val="00C3360B"/>
    <w:rsid w:val="00C33D44"/>
    <w:rsid w:val="00C33D60"/>
    <w:rsid w:val="00C343F8"/>
    <w:rsid w:val="00C34586"/>
    <w:rsid w:val="00C345A4"/>
    <w:rsid w:val="00C3466A"/>
    <w:rsid w:val="00C346B4"/>
    <w:rsid w:val="00C348F6"/>
    <w:rsid w:val="00C34951"/>
    <w:rsid w:val="00C34A08"/>
    <w:rsid w:val="00C34BA4"/>
    <w:rsid w:val="00C34C4B"/>
    <w:rsid w:val="00C34D6F"/>
    <w:rsid w:val="00C3520C"/>
    <w:rsid w:val="00C3557F"/>
    <w:rsid w:val="00C35BCF"/>
    <w:rsid w:val="00C36135"/>
    <w:rsid w:val="00C36195"/>
    <w:rsid w:val="00C36412"/>
    <w:rsid w:val="00C368BE"/>
    <w:rsid w:val="00C36C05"/>
    <w:rsid w:val="00C36C8F"/>
    <w:rsid w:val="00C36DEC"/>
    <w:rsid w:val="00C374BE"/>
    <w:rsid w:val="00C37915"/>
    <w:rsid w:val="00C401B6"/>
    <w:rsid w:val="00C405F4"/>
    <w:rsid w:val="00C40B48"/>
    <w:rsid w:val="00C40EFB"/>
    <w:rsid w:val="00C41831"/>
    <w:rsid w:val="00C420F7"/>
    <w:rsid w:val="00C423DF"/>
    <w:rsid w:val="00C4244E"/>
    <w:rsid w:val="00C4287F"/>
    <w:rsid w:val="00C428BA"/>
    <w:rsid w:val="00C42A63"/>
    <w:rsid w:val="00C42BEB"/>
    <w:rsid w:val="00C42EE6"/>
    <w:rsid w:val="00C4307F"/>
    <w:rsid w:val="00C43450"/>
    <w:rsid w:val="00C43E7A"/>
    <w:rsid w:val="00C43F1B"/>
    <w:rsid w:val="00C4438D"/>
    <w:rsid w:val="00C4453B"/>
    <w:rsid w:val="00C44578"/>
    <w:rsid w:val="00C44591"/>
    <w:rsid w:val="00C44720"/>
    <w:rsid w:val="00C44FE6"/>
    <w:rsid w:val="00C45493"/>
    <w:rsid w:val="00C4556C"/>
    <w:rsid w:val="00C457E0"/>
    <w:rsid w:val="00C45AF1"/>
    <w:rsid w:val="00C45E24"/>
    <w:rsid w:val="00C46299"/>
    <w:rsid w:val="00C470FA"/>
    <w:rsid w:val="00C4730B"/>
    <w:rsid w:val="00C47617"/>
    <w:rsid w:val="00C47680"/>
    <w:rsid w:val="00C47C30"/>
    <w:rsid w:val="00C47C90"/>
    <w:rsid w:val="00C47E52"/>
    <w:rsid w:val="00C47FF2"/>
    <w:rsid w:val="00C50349"/>
    <w:rsid w:val="00C5051E"/>
    <w:rsid w:val="00C50562"/>
    <w:rsid w:val="00C50809"/>
    <w:rsid w:val="00C5090E"/>
    <w:rsid w:val="00C50C92"/>
    <w:rsid w:val="00C50DCC"/>
    <w:rsid w:val="00C5107A"/>
    <w:rsid w:val="00C51856"/>
    <w:rsid w:val="00C5208E"/>
    <w:rsid w:val="00C52408"/>
    <w:rsid w:val="00C5257B"/>
    <w:rsid w:val="00C52F2F"/>
    <w:rsid w:val="00C53095"/>
    <w:rsid w:val="00C5319E"/>
    <w:rsid w:val="00C533E5"/>
    <w:rsid w:val="00C53A11"/>
    <w:rsid w:val="00C53D9E"/>
    <w:rsid w:val="00C53FEF"/>
    <w:rsid w:val="00C5401F"/>
    <w:rsid w:val="00C54022"/>
    <w:rsid w:val="00C54497"/>
    <w:rsid w:val="00C54558"/>
    <w:rsid w:val="00C54768"/>
    <w:rsid w:val="00C5483F"/>
    <w:rsid w:val="00C5488D"/>
    <w:rsid w:val="00C548AA"/>
    <w:rsid w:val="00C548DF"/>
    <w:rsid w:val="00C54A22"/>
    <w:rsid w:val="00C54C23"/>
    <w:rsid w:val="00C54ED1"/>
    <w:rsid w:val="00C5525B"/>
    <w:rsid w:val="00C554B9"/>
    <w:rsid w:val="00C5561D"/>
    <w:rsid w:val="00C556D3"/>
    <w:rsid w:val="00C5677E"/>
    <w:rsid w:val="00C56A58"/>
    <w:rsid w:val="00C57534"/>
    <w:rsid w:val="00C57725"/>
    <w:rsid w:val="00C5773F"/>
    <w:rsid w:val="00C57E16"/>
    <w:rsid w:val="00C57EFB"/>
    <w:rsid w:val="00C57F44"/>
    <w:rsid w:val="00C60047"/>
    <w:rsid w:val="00C60199"/>
    <w:rsid w:val="00C60237"/>
    <w:rsid w:val="00C60653"/>
    <w:rsid w:val="00C60AAF"/>
    <w:rsid w:val="00C61022"/>
    <w:rsid w:val="00C6135B"/>
    <w:rsid w:val="00C6192A"/>
    <w:rsid w:val="00C6198E"/>
    <w:rsid w:val="00C61E7C"/>
    <w:rsid w:val="00C62325"/>
    <w:rsid w:val="00C6232B"/>
    <w:rsid w:val="00C626E5"/>
    <w:rsid w:val="00C629AE"/>
    <w:rsid w:val="00C62B77"/>
    <w:rsid w:val="00C62B95"/>
    <w:rsid w:val="00C63142"/>
    <w:rsid w:val="00C632E6"/>
    <w:rsid w:val="00C63360"/>
    <w:rsid w:val="00C63470"/>
    <w:rsid w:val="00C63542"/>
    <w:rsid w:val="00C63805"/>
    <w:rsid w:val="00C6389B"/>
    <w:rsid w:val="00C638A8"/>
    <w:rsid w:val="00C63A30"/>
    <w:rsid w:val="00C63BB5"/>
    <w:rsid w:val="00C63BB9"/>
    <w:rsid w:val="00C63CEE"/>
    <w:rsid w:val="00C63DBC"/>
    <w:rsid w:val="00C63E47"/>
    <w:rsid w:val="00C63F68"/>
    <w:rsid w:val="00C6412C"/>
    <w:rsid w:val="00C64211"/>
    <w:rsid w:val="00C642B2"/>
    <w:rsid w:val="00C64AD0"/>
    <w:rsid w:val="00C64BC1"/>
    <w:rsid w:val="00C65085"/>
    <w:rsid w:val="00C650FC"/>
    <w:rsid w:val="00C65250"/>
    <w:rsid w:val="00C652DE"/>
    <w:rsid w:val="00C65577"/>
    <w:rsid w:val="00C65988"/>
    <w:rsid w:val="00C65A90"/>
    <w:rsid w:val="00C65C66"/>
    <w:rsid w:val="00C65FC2"/>
    <w:rsid w:val="00C66144"/>
    <w:rsid w:val="00C666E4"/>
    <w:rsid w:val="00C6772D"/>
    <w:rsid w:val="00C67873"/>
    <w:rsid w:val="00C67D72"/>
    <w:rsid w:val="00C7000F"/>
    <w:rsid w:val="00C703A1"/>
    <w:rsid w:val="00C7053D"/>
    <w:rsid w:val="00C70998"/>
    <w:rsid w:val="00C70A0E"/>
    <w:rsid w:val="00C70F74"/>
    <w:rsid w:val="00C71601"/>
    <w:rsid w:val="00C717A6"/>
    <w:rsid w:val="00C71949"/>
    <w:rsid w:val="00C71ADB"/>
    <w:rsid w:val="00C72067"/>
    <w:rsid w:val="00C724D6"/>
    <w:rsid w:val="00C7259C"/>
    <w:rsid w:val="00C725AA"/>
    <w:rsid w:val="00C72984"/>
    <w:rsid w:val="00C72C69"/>
    <w:rsid w:val="00C73534"/>
    <w:rsid w:val="00C73672"/>
    <w:rsid w:val="00C741E7"/>
    <w:rsid w:val="00C7421C"/>
    <w:rsid w:val="00C742F8"/>
    <w:rsid w:val="00C743A3"/>
    <w:rsid w:val="00C744FD"/>
    <w:rsid w:val="00C7464D"/>
    <w:rsid w:val="00C749E7"/>
    <w:rsid w:val="00C74B1A"/>
    <w:rsid w:val="00C7501E"/>
    <w:rsid w:val="00C75415"/>
    <w:rsid w:val="00C7542C"/>
    <w:rsid w:val="00C7592E"/>
    <w:rsid w:val="00C75B9B"/>
    <w:rsid w:val="00C76019"/>
    <w:rsid w:val="00C76046"/>
    <w:rsid w:val="00C76E89"/>
    <w:rsid w:val="00C7740F"/>
    <w:rsid w:val="00C77454"/>
    <w:rsid w:val="00C77703"/>
    <w:rsid w:val="00C777DC"/>
    <w:rsid w:val="00C77934"/>
    <w:rsid w:val="00C77C65"/>
    <w:rsid w:val="00C8008A"/>
    <w:rsid w:val="00C80191"/>
    <w:rsid w:val="00C80705"/>
    <w:rsid w:val="00C80978"/>
    <w:rsid w:val="00C80A24"/>
    <w:rsid w:val="00C80A9A"/>
    <w:rsid w:val="00C8111F"/>
    <w:rsid w:val="00C811BD"/>
    <w:rsid w:val="00C812D7"/>
    <w:rsid w:val="00C813D7"/>
    <w:rsid w:val="00C81441"/>
    <w:rsid w:val="00C815DF"/>
    <w:rsid w:val="00C817E1"/>
    <w:rsid w:val="00C819FA"/>
    <w:rsid w:val="00C81E0B"/>
    <w:rsid w:val="00C821E5"/>
    <w:rsid w:val="00C8285D"/>
    <w:rsid w:val="00C82915"/>
    <w:rsid w:val="00C82B60"/>
    <w:rsid w:val="00C8319F"/>
    <w:rsid w:val="00C832EC"/>
    <w:rsid w:val="00C83A03"/>
    <w:rsid w:val="00C83BFB"/>
    <w:rsid w:val="00C83E01"/>
    <w:rsid w:val="00C84429"/>
    <w:rsid w:val="00C8455F"/>
    <w:rsid w:val="00C8469C"/>
    <w:rsid w:val="00C846EA"/>
    <w:rsid w:val="00C84C8D"/>
    <w:rsid w:val="00C84E19"/>
    <w:rsid w:val="00C84EC8"/>
    <w:rsid w:val="00C84F38"/>
    <w:rsid w:val="00C850C5"/>
    <w:rsid w:val="00C8519A"/>
    <w:rsid w:val="00C855DE"/>
    <w:rsid w:val="00C858F6"/>
    <w:rsid w:val="00C85C2A"/>
    <w:rsid w:val="00C85E20"/>
    <w:rsid w:val="00C85EBF"/>
    <w:rsid w:val="00C85EEF"/>
    <w:rsid w:val="00C867C2"/>
    <w:rsid w:val="00C868CF"/>
    <w:rsid w:val="00C86AC0"/>
    <w:rsid w:val="00C87258"/>
    <w:rsid w:val="00C874F6"/>
    <w:rsid w:val="00C87C70"/>
    <w:rsid w:val="00C87D61"/>
    <w:rsid w:val="00C87E22"/>
    <w:rsid w:val="00C90015"/>
    <w:rsid w:val="00C9011C"/>
    <w:rsid w:val="00C903DB"/>
    <w:rsid w:val="00C904A9"/>
    <w:rsid w:val="00C90711"/>
    <w:rsid w:val="00C907EE"/>
    <w:rsid w:val="00C90977"/>
    <w:rsid w:val="00C90B30"/>
    <w:rsid w:val="00C90BDF"/>
    <w:rsid w:val="00C90CD8"/>
    <w:rsid w:val="00C90F1F"/>
    <w:rsid w:val="00C90F50"/>
    <w:rsid w:val="00C9128A"/>
    <w:rsid w:val="00C91290"/>
    <w:rsid w:val="00C912F2"/>
    <w:rsid w:val="00C9175D"/>
    <w:rsid w:val="00C91FDD"/>
    <w:rsid w:val="00C92123"/>
    <w:rsid w:val="00C92228"/>
    <w:rsid w:val="00C92350"/>
    <w:rsid w:val="00C926F4"/>
    <w:rsid w:val="00C9289E"/>
    <w:rsid w:val="00C929B2"/>
    <w:rsid w:val="00C92B07"/>
    <w:rsid w:val="00C9310A"/>
    <w:rsid w:val="00C936DA"/>
    <w:rsid w:val="00C936E2"/>
    <w:rsid w:val="00C93C4B"/>
    <w:rsid w:val="00C9479B"/>
    <w:rsid w:val="00C948B0"/>
    <w:rsid w:val="00C94D18"/>
    <w:rsid w:val="00C94D43"/>
    <w:rsid w:val="00C95329"/>
    <w:rsid w:val="00C95355"/>
    <w:rsid w:val="00C95379"/>
    <w:rsid w:val="00C954FF"/>
    <w:rsid w:val="00C95802"/>
    <w:rsid w:val="00C95A8D"/>
    <w:rsid w:val="00C95B38"/>
    <w:rsid w:val="00C95DCD"/>
    <w:rsid w:val="00C95E88"/>
    <w:rsid w:val="00C95FBC"/>
    <w:rsid w:val="00C960E1"/>
    <w:rsid w:val="00C963A1"/>
    <w:rsid w:val="00C96423"/>
    <w:rsid w:val="00C964EE"/>
    <w:rsid w:val="00C96719"/>
    <w:rsid w:val="00C9691D"/>
    <w:rsid w:val="00C96979"/>
    <w:rsid w:val="00C96CC5"/>
    <w:rsid w:val="00C96CE2"/>
    <w:rsid w:val="00C97603"/>
    <w:rsid w:val="00C976EE"/>
    <w:rsid w:val="00C97AB0"/>
    <w:rsid w:val="00C97E62"/>
    <w:rsid w:val="00C97F3C"/>
    <w:rsid w:val="00C97F64"/>
    <w:rsid w:val="00C97FDA"/>
    <w:rsid w:val="00CA0136"/>
    <w:rsid w:val="00CA0608"/>
    <w:rsid w:val="00CA06FB"/>
    <w:rsid w:val="00CA0A2D"/>
    <w:rsid w:val="00CA0D54"/>
    <w:rsid w:val="00CA1089"/>
    <w:rsid w:val="00CA1355"/>
    <w:rsid w:val="00CA184B"/>
    <w:rsid w:val="00CA1B29"/>
    <w:rsid w:val="00CA1CE9"/>
    <w:rsid w:val="00CA1F63"/>
    <w:rsid w:val="00CA2623"/>
    <w:rsid w:val="00CA27E8"/>
    <w:rsid w:val="00CA29A9"/>
    <w:rsid w:val="00CA2FDC"/>
    <w:rsid w:val="00CA324B"/>
    <w:rsid w:val="00CA3293"/>
    <w:rsid w:val="00CA32D2"/>
    <w:rsid w:val="00CA33AE"/>
    <w:rsid w:val="00CA3523"/>
    <w:rsid w:val="00CA37A2"/>
    <w:rsid w:val="00CA38DC"/>
    <w:rsid w:val="00CA3C06"/>
    <w:rsid w:val="00CA3EE3"/>
    <w:rsid w:val="00CA43B1"/>
    <w:rsid w:val="00CA4683"/>
    <w:rsid w:val="00CA4DD3"/>
    <w:rsid w:val="00CA5239"/>
    <w:rsid w:val="00CA58A0"/>
    <w:rsid w:val="00CA5A07"/>
    <w:rsid w:val="00CA5AC8"/>
    <w:rsid w:val="00CA5C1A"/>
    <w:rsid w:val="00CA5CE9"/>
    <w:rsid w:val="00CA6582"/>
    <w:rsid w:val="00CA68A0"/>
    <w:rsid w:val="00CA6DFB"/>
    <w:rsid w:val="00CA734B"/>
    <w:rsid w:val="00CA7DF8"/>
    <w:rsid w:val="00CB00CE"/>
    <w:rsid w:val="00CB03DE"/>
    <w:rsid w:val="00CB043C"/>
    <w:rsid w:val="00CB1BAC"/>
    <w:rsid w:val="00CB1D37"/>
    <w:rsid w:val="00CB1D70"/>
    <w:rsid w:val="00CB2399"/>
    <w:rsid w:val="00CB25A4"/>
    <w:rsid w:val="00CB27AD"/>
    <w:rsid w:val="00CB29B8"/>
    <w:rsid w:val="00CB2A0E"/>
    <w:rsid w:val="00CB2C7E"/>
    <w:rsid w:val="00CB2E09"/>
    <w:rsid w:val="00CB309A"/>
    <w:rsid w:val="00CB3789"/>
    <w:rsid w:val="00CB3877"/>
    <w:rsid w:val="00CB4217"/>
    <w:rsid w:val="00CB47B4"/>
    <w:rsid w:val="00CB48BD"/>
    <w:rsid w:val="00CB49E9"/>
    <w:rsid w:val="00CB4AE0"/>
    <w:rsid w:val="00CB4BC7"/>
    <w:rsid w:val="00CB4EDC"/>
    <w:rsid w:val="00CB4F33"/>
    <w:rsid w:val="00CB532E"/>
    <w:rsid w:val="00CB56FF"/>
    <w:rsid w:val="00CB5BDF"/>
    <w:rsid w:val="00CB5E0C"/>
    <w:rsid w:val="00CB6043"/>
    <w:rsid w:val="00CB6213"/>
    <w:rsid w:val="00CB6581"/>
    <w:rsid w:val="00CB6A13"/>
    <w:rsid w:val="00CB7280"/>
    <w:rsid w:val="00CB72D0"/>
    <w:rsid w:val="00CB72DA"/>
    <w:rsid w:val="00CB77A2"/>
    <w:rsid w:val="00CB788E"/>
    <w:rsid w:val="00CC02B3"/>
    <w:rsid w:val="00CC0360"/>
    <w:rsid w:val="00CC0782"/>
    <w:rsid w:val="00CC0A13"/>
    <w:rsid w:val="00CC0CBB"/>
    <w:rsid w:val="00CC0DF0"/>
    <w:rsid w:val="00CC0E73"/>
    <w:rsid w:val="00CC0FE6"/>
    <w:rsid w:val="00CC1CA7"/>
    <w:rsid w:val="00CC1F95"/>
    <w:rsid w:val="00CC1FE8"/>
    <w:rsid w:val="00CC2204"/>
    <w:rsid w:val="00CC22A3"/>
    <w:rsid w:val="00CC2541"/>
    <w:rsid w:val="00CC2B66"/>
    <w:rsid w:val="00CC30A1"/>
    <w:rsid w:val="00CC352C"/>
    <w:rsid w:val="00CC370D"/>
    <w:rsid w:val="00CC37FA"/>
    <w:rsid w:val="00CC3917"/>
    <w:rsid w:val="00CC39D1"/>
    <w:rsid w:val="00CC3CAB"/>
    <w:rsid w:val="00CC4326"/>
    <w:rsid w:val="00CC4575"/>
    <w:rsid w:val="00CC4967"/>
    <w:rsid w:val="00CC4D85"/>
    <w:rsid w:val="00CC4E36"/>
    <w:rsid w:val="00CC4EFA"/>
    <w:rsid w:val="00CC511C"/>
    <w:rsid w:val="00CC5638"/>
    <w:rsid w:val="00CC58EF"/>
    <w:rsid w:val="00CC5EB4"/>
    <w:rsid w:val="00CC63D2"/>
    <w:rsid w:val="00CC648F"/>
    <w:rsid w:val="00CC675B"/>
    <w:rsid w:val="00CC6BAB"/>
    <w:rsid w:val="00CC6C2C"/>
    <w:rsid w:val="00CC708A"/>
    <w:rsid w:val="00CC780D"/>
    <w:rsid w:val="00CC7937"/>
    <w:rsid w:val="00CC7966"/>
    <w:rsid w:val="00CC7BE2"/>
    <w:rsid w:val="00CC7EFF"/>
    <w:rsid w:val="00CC7FA5"/>
    <w:rsid w:val="00CD04A0"/>
    <w:rsid w:val="00CD0AD3"/>
    <w:rsid w:val="00CD0BFE"/>
    <w:rsid w:val="00CD0F1F"/>
    <w:rsid w:val="00CD1438"/>
    <w:rsid w:val="00CD1664"/>
    <w:rsid w:val="00CD1715"/>
    <w:rsid w:val="00CD17A3"/>
    <w:rsid w:val="00CD17E8"/>
    <w:rsid w:val="00CD1BDC"/>
    <w:rsid w:val="00CD1F1F"/>
    <w:rsid w:val="00CD1FE3"/>
    <w:rsid w:val="00CD1FEF"/>
    <w:rsid w:val="00CD2195"/>
    <w:rsid w:val="00CD2E33"/>
    <w:rsid w:val="00CD31FD"/>
    <w:rsid w:val="00CD344C"/>
    <w:rsid w:val="00CD34A1"/>
    <w:rsid w:val="00CD3531"/>
    <w:rsid w:val="00CD38CE"/>
    <w:rsid w:val="00CD3965"/>
    <w:rsid w:val="00CD3AE6"/>
    <w:rsid w:val="00CD3B17"/>
    <w:rsid w:val="00CD3CC8"/>
    <w:rsid w:val="00CD3E4F"/>
    <w:rsid w:val="00CD4083"/>
    <w:rsid w:val="00CD4856"/>
    <w:rsid w:val="00CD51C1"/>
    <w:rsid w:val="00CD5328"/>
    <w:rsid w:val="00CD5773"/>
    <w:rsid w:val="00CD5BF1"/>
    <w:rsid w:val="00CD5C0D"/>
    <w:rsid w:val="00CD5E02"/>
    <w:rsid w:val="00CD60AE"/>
    <w:rsid w:val="00CD669F"/>
    <w:rsid w:val="00CD692B"/>
    <w:rsid w:val="00CD6CE6"/>
    <w:rsid w:val="00CD6D46"/>
    <w:rsid w:val="00CD6E81"/>
    <w:rsid w:val="00CD72E2"/>
    <w:rsid w:val="00CD7423"/>
    <w:rsid w:val="00CE0076"/>
    <w:rsid w:val="00CE0500"/>
    <w:rsid w:val="00CE0640"/>
    <w:rsid w:val="00CE06AF"/>
    <w:rsid w:val="00CE0765"/>
    <w:rsid w:val="00CE08FD"/>
    <w:rsid w:val="00CE0D76"/>
    <w:rsid w:val="00CE1189"/>
    <w:rsid w:val="00CE11C5"/>
    <w:rsid w:val="00CE1408"/>
    <w:rsid w:val="00CE16C3"/>
    <w:rsid w:val="00CE1C35"/>
    <w:rsid w:val="00CE2213"/>
    <w:rsid w:val="00CE2B40"/>
    <w:rsid w:val="00CE2C9E"/>
    <w:rsid w:val="00CE2F0A"/>
    <w:rsid w:val="00CE300D"/>
    <w:rsid w:val="00CE315D"/>
    <w:rsid w:val="00CE324B"/>
    <w:rsid w:val="00CE3269"/>
    <w:rsid w:val="00CE33BA"/>
    <w:rsid w:val="00CE345F"/>
    <w:rsid w:val="00CE361B"/>
    <w:rsid w:val="00CE376E"/>
    <w:rsid w:val="00CE384D"/>
    <w:rsid w:val="00CE3EFC"/>
    <w:rsid w:val="00CE4533"/>
    <w:rsid w:val="00CE4A8C"/>
    <w:rsid w:val="00CE4CB5"/>
    <w:rsid w:val="00CE5233"/>
    <w:rsid w:val="00CE5441"/>
    <w:rsid w:val="00CE5897"/>
    <w:rsid w:val="00CE596B"/>
    <w:rsid w:val="00CE5BC8"/>
    <w:rsid w:val="00CE5D3A"/>
    <w:rsid w:val="00CE5FB3"/>
    <w:rsid w:val="00CE5FE6"/>
    <w:rsid w:val="00CE663C"/>
    <w:rsid w:val="00CE69C8"/>
    <w:rsid w:val="00CE6E95"/>
    <w:rsid w:val="00CE6ECC"/>
    <w:rsid w:val="00CE7179"/>
    <w:rsid w:val="00CE74A1"/>
    <w:rsid w:val="00CE7624"/>
    <w:rsid w:val="00CE798B"/>
    <w:rsid w:val="00CE7F18"/>
    <w:rsid w:val="00CE7FA7"/>
    <w:rsid w:val="00CF0312"/>
    <w:rsid w:val="00CF0501"/>
    <w:rsid w:val="00CF0990"/>
    <w:rsid w:val="00CF0CF1"/>
    <w:rsid w:val="00CF0FB4"/>
    <w:rsid w:val="00CF1089"/>
    <w:rsid w:val="00CF11BB"/>
    <w:rsid w:val="00CF1683"/>
    <w:rsid w:val="00CF1C56"/>
    <w:rsid w:val="00CF1CB9"/>
    <w:rsid w:val="00CF1E4F"/>
    <w:rsid w:val="00CF1E7E"/>
    <w:rsid w:val="00CF2274"/>
    <w:rsid w:val="00CF22DD"/>
    <w:rsid w:val="00CF2359"/>
    <w:rsid w:val="00CF2541"/>
    <w:rsid w:val="00CF25C1"/>
    <w:rsid w:val="00CF25FB"/>
    <w:rsid w:val="00CF2610"/>
    <w:rsid w:val="00CF2626"/>
    <w:rsid w:val="00CF27D8"/>
    <w:rsid w:val="00CF2854"/>
    <w:rsid w:val="00CF289E"/>
    <w:rsid w:val="00CF2F5A"/>
    <w:rsid w:val="00CF33AA"/>
    <w:rsid w:val="00CF3805"/>
    <w:rsid w:val="00CF384C"/>
    <w:rsid w:val="00CF3A9A"/>
    <w:rsid w:val="00CF3AAC"/>
    <w:rsid w:val="00CF3E0B"/>
    <w:rsid w:val="00CF4235"/>
    <w:rsid w:val="00CF43AE"/>
    <w:rsid w:val="00CF44CF"/>
    <w:rsid w:val="00CF48F2"/>
    <w:rsid w:val="00CF4B4B"/>
    <w:rsid w:val="00CF4BF1"/>
    <w:rsid w:val="00CF4D08"/>
    <w:rsid w:val="00CF4DD8"/>
    <w:rsid w:val="00CF5544"/>
    <w:rsid w:val="00CF5D6B"/>
    <w:rsid w:val="00CF5E27"/>
    <w:rsid w:val="00CF5F01"/>
    <w:rsid w:val="00CF5F58"/>
    <w:rsid w:val="00CF6749"/>
    <w:rsid w:val="00CF69B3"/>
    <w:rsid w:val="00CF6C65"/>
    <w:rsid w:val="00CF6C85"/>
    <w:rsid w:val="00CF7080"/>
    <w:rsid w:val="00CF7212"/>
    <w:rsid w:val="00CF733D"/>
    <w:rsid w:val="00CF73CF"/>
    <w:rsid w:val="00CF7417"/>
    <w:rsid w:val="00CF74C9"/>
    <w:rsid w:val="00CF7A81"/>
    <w:rsid w:val="00CF7F5B"/>
    <w:rsid w:val="00CF7FF3"/>
    <w:rsid w:val="00D0086E"/>
    <w:rsid w:val="00D00E1F"/>
    <w:rsid w:val="00D012F7"/>
    <w:rsid w:val="00D01650"/>
    <w:rsid w:val="00D016C4"/>
    <w:rsid w:val="00D01D4E"/>
    <w:rsid w:val="00D01D63"/>
    <w:rsid w:val="00D020B7"/>
    <w:rsid w:val="00D02191"/>
    <w:rsid w:val="00D0229F"/>
    <w:rsid w:val="00D026FB"/>
    <w:rsid w:val="00D02747"/>
    <w:rsid w:val="00D03124"/>
    <w:rsid w:val="00D0319F"/>
    <w:rsid w:val="00D03242"/>
    <w:rsid w:val="00D0333A"/>
    <w:rsid w:val="00D03500"/>
    <w:rsid w:val="00D036FA"/>
    <w:rsid w:val="00D03730"/>
    <w:rsid w:val="00D03857"/>
    <w:rsid w:val="00D038A8"/>
    <w:rsid w:val="00D039E8"/>
    <w:rsid w:val="00D03CAC"/>
    <w:rsid w:val="00D044F5"/>
    <w:rsid w:val="00D0461A"/>
    <w:rsid w:val="00D0484F"/>
    <w:rsid w:val="00D04AE1"/>
    <w:rsid w:val="00D04B3C"/>
    <w:rsid w:val="00D050E9"/>
    <w:rsid w:val="00D05101"/>
    <w:rsid w:val="00D053CC"/>
    <w:rsid w:val="00D05AF6"/>
    <w:rsid w:val="00D05F1F"/>
    <w:rsid w:val="00D06011"/>
    <w:rsid w:val="00D06371"/>
    <w:rsid w:val="00D067C0"/>
    <w:rsid w:val="00D06931"/>
    <w:rsid w:val="00D07767"/>
    <w:rsid w:val="00D07855"/>
    <w:rsid w:val="00D07858"/>
    <w:rsid w:val="00D07CF8"/>
    <w:rsid w:val="00D10866"/>
    <w:rsid w:val="00D10A2A"/>
    <w:rsid w:val="00D11253"/>
    <w:rsid w:val="00D11809"/>
    <w:rsid w:val="00D120D3"/>
    <w:rsid w:val="00D12281"/>
    <w:rsid w:val="00D1251E"/>
    <w:rsid w:val="00D1266B"/>
    <w:rsid w:val="00D12CEA"/>
    <w:rsid w:val="00D12DCF"/>
    <w:rsid w:val="00D12FDD"/>
    <w:rsid w:val="00D131D3"/>
    <w:rsid w:val="00D139DE"/>
    <w:rsid w:val="00D13C26"/>
    <w:rsid w:val="00D13D36"/>
    <w:rsid w:val="00D13DD8"/>
    <w:rsid w:val="00D141E7"/>
    <w:rsid w:val="00D14246"/>
    <w:rsid w:val="00D14279"/>
    <w:rsid w:val="00D14451"/>
    <w:rsid w:val="00D14726"/>
    <w:rsid w:val="00D14B66"/>
    <w:rsid w:val="00D14C62"/>
    <w:rsid w:val="00D151F0"/>
    <w:rsid w:val="00D15230"/>
    <w:rsid w:val="00D154B9"/>
    <w:rsid w:val="00D15958"/>
    <w:rsid w:val="00D15ABB"/>
    <w:rsid w:val="00D15C78"/>
    <w:rsid w:val="00D15CF7"/>
    <w:rsid w:val="00D15D2C"/>
    <w:rsid w:val="00D15F81"/>
    <w:rsid w:val="00D16032"/>
    <w:rsid w:val="00D161D3"/>
    <w:rsid w:val="00D161F2"/>
    <w:rsid w:val="00D16588"/>
    <w:rsid w:val="00D167DD"/>
    <w:rsid w:val="00D1686E"/>
    <w:rsid w:val="00D16ACE"/>
    <w:rsid w:val="00D16BB8"/>
    <w:rsid w:val="00D16C3A"/>
    <w:rsid w:val="00D179F1"/>
    <w:rsid w:val="00D17ACD"/>
    <w:rsid w:val="00D2020B"/>
    <w:rsid w:val="00D2129E"/>
    <w:rsid w:val="00D2140C"/>
    <w:rsid w:val="00D2168F"/>
    <w:rsid w:val="00D2190B"/>
    <w:rsid w:val="00D21961"/>
    <w:rsid w:val="00D21B01"/>
    <w:rsid w:val="00D21BAE"/>
    <w:rsid w:val="00D21CEC"/>
    <w:rsid w:val="00D22427"/>
    <w:rsid w:val="00D22996"/>
    <w:rsid w:val="00D22F9F"/>
    <w:rsid w:val="00D2324C"/>
    <w:rsid w:val="00D232A6"/>
    <w:rsid w:val="00D233B9"/>
    <w:rsid w:val="00D23586"/>
    <w:rsid w:val="00D23694"/>
    <w:rsid w:val="00D238A2"/>
    <w:rsid w:val="00D24647"/>
    <w:rsid w:val="00D246A5"/>
    <w:rsid w:val="00D2498D"/>
    <w:rsid w:val="00D24A49"/>
    <w:rsid w:val="00D24A60"/>
    <w:rsid w:val="00D24A90"/>
    <w:rsid w:val="00D24DAD"/>
    <w:rsid w:val="00D25103"/>
    <w:rsid w:val="00D2522B"/>
    <w:rsid w:val="00D252D7"/>
    <w:rsid w:val="00D2554A"/>
    <w:rsid w:val="00D255CF"/>
    <w:rsid w:val="00D258BD"/>
    <w:rsid w:val="00D25FED"/>
    <w:rsid w:val="00D266A9"/>
    <w:rsid w:val="00D268F6"/>
    <w:rsid w:val="00D269C1"/>
    <w:rsid w:val="00D26B8C"/>
    <w:rsid w:val="00D26CCF"/>
    <w:rsid w:val="00D26D10"/>
    <w:rsid w:val="00D26D33"/>
    <w:rsid w:val="00D27C5A"/>
    <w:rsid w:val="00D27F15"/>
    <w:rsid w:val="00D27F6E"/>
    <w:rsid w:val="00D30317"/>
    <w:rsid w:val="00D30895"/>
    <w:rsid w:val="00D30960"/>
    <w:rsid w:val="00D30B8A"/>
    <w:rsid w:val="00D31098"/>
    <w:rsid w:val="00D315E5"/>
    <w:rsid w:val="00D31C15"/>
    <w:rsid w:val="00D31C6C"/>
    <w:rsid w:val="00D31CF8"/>
    <w:rsid w:val="00D31D5F"/>
    <w:rsid w:val="00D32564"/>
    <w:rsid w:val="00D3260A"/>
    <w:rsid w:val="00D32686"/>
    <w:rsid w:val="00D326A4"/>
    <w:rsid w:val="00D32799"/>
    <w:rsid w:val="00D330BE"/>
    <w:rsid w:val="00D331E5"/>
    <w:rsid w:val="00D332E3"/>
    <w:rsid w:val="00D33986"/>
    <w:rsid w:val="00D34021"/>
    <w:rsid w:val="00D346D5"/>
    <w:rsid w:val="00D349A6"/>
    <w:rsid w:val="00D349C0"/>
    <w:rsid w:val="00D34B1D"/>
    <w:rsid w:val="00D34BC0"/>
    <w:rsid w:val="00D35397"/>
    <w:rsid w:val="00D3585F"/>
    <w:rsid w:val="00D3595E"/>
    <w:rsid w:val="00D35A07"/>
    <w:rsid w:val="00D35C36"/>
    <w:rsid w:val="00D35CDF"/>
    <w:rsid w:val="00D3702A"/>
    <w:rsid w:val="00D37220"/>
    <w:rsid w:val="00D3768C"/>
    <w:rsid w:val="00D3776D"/>
    <w:rsid w:val="00D3779B"/>
    <w:rsid w:val="00D3790E"/>
    <w:rsid w:val="00D37AF3"/>
    <w:rsid w:val="00D37D2C"/>
    <w:rsid w:val="00D403D1"/>
    <w:rsid w:val="00D40486"/>
    <w:rsid w:val="00D4064F"/>
    <w:rsid w:val="00D40665"/>
    <w:rsid w:val="00D40C8B"/>
    <w:rsid w:val="00D40F6D"/>
    <w:rsid w:val="00D410E1"/>
    <w:rsid w:val="00D41386"/>
    <w:rsid w:val="00D416C2"/>
    <w:rsid w:val="00D416D4"/>
    <w:rsid w:val="00D4184F"/>
    <w:rsid w:val="00D41C23"/>
    <w:rsid w:val="00D41D2C"/>
    <w:rsid w:val="00D41E3C"/>
    <w:rsid w:val="00D4201D"/>
    <w:rsid w:val="00D42044"/>
    <w:rsid w:val="00D424B9"/>
    <w:rsid w:val="00D4263C"/>
    <w:rsid w:val="00D42868"/>
    <w:rsid w:val="00D4289D"/>
    <w:rsid w:val="00D42AB5"/>
    <w:rsid w:val="00D42DFD"/>
    <w:rsid w:val="00D42E60"/>
    <w:rsid w:val="00D43593"/>
    <w:rsid w:val="00D4362E"/>
    <w:rsid w:val="00D43650"/>
    <w:rsid w:val="00D437B0"/>
    <w:rsid w:val="00D447CA"/>
    <w:rsid w:val="00D44F20"/>
    <w:rsid w:val="00D4517C"/>
    <w:rsid w:val="00D45413"/>
    <w:rsid w:val="00D4562A"/>
    <w:rsid w:val="00D45DCD"/>
    <w:rsid w:val="00D45E47"/>
    <w:rsid w:val="00D45FB0"/>
    <w:rsid w:val="00D46112"/>
    <w:rsid w:val="00D46172"/>
    <w:rsid w:val="00D46198"/>
    <w:rsid w:val="00D46685"/>
    <w:rsid w:val="00D46694"/>
    <w:rsid w:val="00D4679A"/>
    <w:rsid w:val="00D46C43"/>
    <w:rsid w:val="00D4718D"/>
    <w:rsid w:val="00D47859"/>
    <w:rsid w:val="00D47AFA"/>
    <w:rsid w:val="00D47E01"/>
    <w:rsid w:val="00D50173"/>
    <w:rsid w:val="00D50293"/>
    <w:rsid w:val="00D50706"/>
    <w:rsid w:val="00D50752"/>
    <w:rsid w:val="00D50913"/>
    <w:rsid w:val="00D51257"/>
    <w:rsid w:val="00D51382"/>
    <w:rsid w:val="00D515A4"/>
    <w:rsid w:val="00D51629"/>
    <w:rsid w:val="00D51859"/>
    <w:rsid w:val="00D51F2D"/>
    <w:rsid w:val="00D51F32"/>
    <w:rsid w:val="00D520A1"/>
    <w:rsid w:val="00D52181"/>
    <w:rsid w:val="00D53378"/>
    <w:rsid w:val="00D537F3"/>
    <w:rsid w:val="00D53A9C"/>
    <w:rsid w:val="00D53DA1"/>
    <w:rsid w:val="00D54190"/>
    <w:rsid w:val="00D543C8"/>
    <w:rsid w:val="00D5455C"/>
    <w:rsid w:val="00D54C5D"/>
    <w:rsid w:val="00D54EFA"/>
    <w:rsid w:val="00D559FF"/>
    <w:rsid w:val="00D55EBB"/>
    <w:rsid w:val="00D55FA9"/>
    <w:rsid w:val="00D5609F"/>
    <w:rsid w:val="00D561B3"/>
    <w:rsid w:val="00D563A1"/>
    <w:rsid w:val="00D563BB"/>
    <w:rsid w:val="00D56724"/>
    <w:rsid w:val="00D5698E"/>
    <w:rsid w:val="00D56BC3"/>
    <w:rsid w:val="00D56C09"/>
    <w:rsid w:val="00D571F2"/>
    <w:rsid w:val="00D57718"/>
    <w:rsid w:val="00D57933"/>
    <w:rsid w:val="00D57DEA"/>
    <w:rsid w:val="00D57FD7"/>
    <w:rsid w:val="00D609D2"/>
    <w:rsid w:val="00D61D1E"/>
    <w:rsid w:val="00D61E23"/>
    <w:rsid w:val="00D6239E"/>
    <w:rsid w:val="00D627B9"/>
    <w:rsid w:val="00D6290B"/>
    <w:rsid w:val="00D630E1"/>
    <w:rsid w:val="00D6325A"/>
    <w:rsid w:val="00D63317"/>
    <w:rsid w:val="00D636E7"/>
    <w:rsid w:val="00D63D3E"/>
    <w:rsid w:val="00D63D41"/>
    <w:rsid w:val="00D6413E"/>
    <w:rsid w:val="00D64783"/>
    <w:rsid w:val="00D64832"/>
    <w:rsid w:val="00D6486E"/>
    <w:rsid w:val="00D64887"/>
    <w:rsid w:val="00D65360"/>
    <w:rsid w:val="00D653EE"/>
    <w:rsid w:val="00D654E7"/>
    <w:rsid w:val="00D65591"/>
    <w:rsid w:val="00D65632"/>
    <w:rsid w:val="00D65A97"/>
    <w:rsid w:val="00D65AF6"/>
    <w:rsid w:val="00D65D43"/>
    <w:rsid w:val="00D66347"/>
    <w:rsid w:val="00D665A6"/>
    <w:rsid w:val="00D6669D"/>
    <w:rsid w:val="00D66706"/>
    <w:rsid w:val="00D6681A"/>
    <w:rsid w:val="00D66F01"/>
    <w:rsid w:val="00D671B2"/>
    <w:rsid w:val="00D6729C"/>
    <w:rsid w:val="00D674C8"/>
    <w:rsid w:val="00D7044C"/>
    <w:rsid w:val="00D70453"/>
    <w:rsid w:val="00D70762"/>
    <w:rsid w:val="00D710C3"/>
    <w:rsid w:val="00D714C0"/>
    <w:rsid w:val="00D714E3"/>
    <w:rsid w:val="00D716FD"/>
    <w:rsid w:val="00D71905"/>
    <w:rsid w:val="00D71D04"/>
    <w:rsid w:val="00D7254A"/>
    <w:rsid w:val="00D736C5"/>
    <w:rsid w:val="00D73B46"/>
    <w:rsid w:val="00D73C21"/>
    <w:rsid w:val="00D73F1B"/>
    <w:rsid w:val="00D743A0"/>
    <w:rsid w:val="00D744FC"/>
    <w:rsid w:val="00D746D4"/>
    <w:rsid w:val="00D7474A"/>
    <w:rsid w:val="00D74E0E"/>
    <w:rsid w:val="00D74F7E"/>
    <w:rsid w:val="00D7521E"/>
    <w:rsid w:val="00D75436"/>
    <w:rsid w:val="00D75545"/>
    <w:rsid w:val="00D75A49"/>
    <w:rsid w:val="00D7612B"/>
    <w:rsid w:val="00D761DD"/>
    <w:rsid w:val="00D7633F"/>
    <w:rsid w:val="00D76505"/>
    <w:rsid w:val="00D770D3"/>
    <w:rsid w:val="00D77160"/>
    <w:rsid w:val="00D77544"/>
    <w:rsid w:val="00D776B6"/>
    <w:rsid w:val="00D77A4B"/>
    <w:rsid w:val="00D77C4F"/>
    <w:rsid w:val="00D8032B"/>
    <w:rsid w:val="00D80390"/>
    <w:rsid w:val="00D80C8B"/>
    <w:rsid w:val="00D81807"/>
    <w:rsid w:val="00D81D5F"/>
    <w:rsid w:val="00D82259"/>
    <w:rsid w:val="00D82361"/>
    <w:rsid w:val="00D8237F"/>
    <w:rsid w:val="00D826ED"/>
    <w:rsid w:val="00D82872"/>
    <w:rsid w:val="00D83F71"/>
    <w:rsid w:val="00D84144"/>
    <w:rsid w:val="00D845FF"/>
    <w:rsid w:val="00D84612"/>
    <w:rsid w:val="00D84F72"/>
    <w:rsid w:val="00D84F99"/>
    <w:rsid w:val="00D84FB0"/>
    <w:rsid w:val="00D8524C"/>
    <w:rsid w:val="00D85479"/>
    <w:rsid w:val="00D85A31"/>
    <w:rsid w:val="00D85D50"/>
    <w:rsid w:val="00D8608A"/>
    <w:rsid w:val="00D8648B"/>
    <w:rsid w:val="00D86564"/>
    <w:rsid w:val="00D86AC8"/>
    <w:rsid w:val="00D86BF8"/>
    <w:rsid w:val="00D878C4"/>
    <w:rsid w:val="00D87A2B"/>
    <w:rsid w:val="00D87B03"/>
    <w:rsid w:val="00D87E1A"/>
    <w:rsid w:val="00D87F3B"/>
    <w:rsid w:val="00D900F0"/>
    <w:rsid w:val="00D903E1"/>
    <w:rsid w:val="00D90452"/>
    <w:rsid w:val="00D9062E"/>
    <w:rsid w:val="00D906DD"/>
    <w:rsid w:val="00D90AD5"/>
    <w:rsid w:val="00D91694"/>
    <w:rsid w:val="00D918AC"/>
    <w:rsid w:val="00D91B3A"/>
    <w:rsid w:val="00D91BE4"/>
    <w:rsid w:val="00D91C76"/>
    <w:rsid w:val="00D91D7C"/>
    <w:rsid w:val="00D91FBB"/>
    <w:rsid w:val="00D92D13"/>
    <w:rsid w:val="00D93219"/>
    <w:rsid w:val="00D9325E"/>
    <w:rsid w:val="00D937A6"/>
    <w:rsid w:val="00D93BC0"/>
    <w:rsid w:val="00D93C2C"/>
    <w:rsid w:val="00D93FE1"/>
    <w:rsid w:val="00D944B9"/>
    <w:rsid w:val="00D94F59"/>
    <w:rsid w:val="00D95017"/>
    <w:rsid w:val="00D95062"/>
    <w:rsid w:val="00D95838"/>
    <w:rsid w:val="00D958D4"/>
    <w:rsid w:val="00D95952"/>
    <w:rsid w:val="00D959D2"/>
    <w:rsid w:val="00D95B2E"/>
    <w:rsid w:val="00D95C14"/>
    <w:rsid w:val="00D95D72"/>
    <w:rsid w:val="00D9602D"/>
    <w:rsid w:val="00D96DA1"/>
    <w:rsid w:val="00D9709D"/>
    <w:rsid w:val="00D970FC"/>
    <w:rsid w:val="00D97598"/>
    <w:rsid w:val="00D97674"/>
    <w:rsid w:val="00D9784E"/>
    <w:rsid w:val="00D97A5D"/>
    <w:rsid w:val="00D97B24"/>
    <w:rsid w:val="00D97F11"/>
    <w:rsid w:val="00D97F81"/>
    <w:rsid w:val="00DA0613"/>
    <w:rsid w:val="00DA0751"/>
    <w:rsid w:val="00DA0919"/>
    <w:rsid w:val="00DA0C94"/>
    <w:rsid w:val="00DA1343"/>
    <w:rsid w:val="00DA1383"/>
    <w:rsid w:val="00DA144F"/>
    <w:rsid w:val="00DA1824"/>
    <w:rsid w:val="00DA18DD"/>
    <w:rsid w:val="00DA194E"/>
    <w:rsid w:val="00DA1978"/>
    <w:rsid w:val="00DA1A73"/>
    <w:rsid w:val="00DA1AB5"/>
    <w:rsid w:val="00DA1D34"/>
    <w:rsid w:val="00DA1E06"/>
    <w:rsid w:val="00DA1E4D"/>
    <w:rsid w:val="00DA20EA"/>
    <w:rsid w:val="00DA211C"/>
    <w:rsid w:val="00DA25BB"/>
    <w:rsid w:val="00DA2940"/>
    <w:rsid w:val="00DA2DA4"/>
    <w:rsid w:val="00DA2E62"/>
    <w:rsid w:val="00DA339F"/>
    <w:rsid w:val="00DA33CD"/>
    <w:rsid w:val="00DA3435"/>
    <w:rsid w:val="00DA34D6"/>
    <w:rsid w:val="00DA384A"/>
    <w:rsid w:val="00DA3DAB"/>
    <w:rsid w:val="00DA3E62"/>
    <w:rsid w:val="00DA4345"/>
    <w:rsid w:val="00DA4742"/>
    <w:rsid w:val="00DA4C00"/>
    <w:rsid w:val="00DA4C34"/>
    <w:rsid w:val="00DA4F64"/>
    <w:rsid w:val="00DA51CB"/>
    <w:rsid w:val="00DA5441"/>
    <w:rsid w:val="00DA5773"/>
    <w:rsid w:val="00DA5A97"/>
    <w:rsid w:val="00DA5B0A"/>
    <w:rsid w:val="00DA5F6F"/>
    <w:rsid w:val="00DA6937"/>
    <w:rsid w:val="00DA6BB9"/>
    <w:rsid w:val="00DA6F61"/>
    <w:rsid w:val="00DA7097"/>
    <w:rsid w:val="00DA72D4"/>
    <w:rsid w:val="00DA739D"/>
    <w:rsid w:val="00DA7514"/>
    <w:rsid w:val="00DA7B2A"/>
    <w:rsid w:val="00DA7D1B"/>
    <w:rsid w:val="00DB0108"/>
    <w:rsid w:val="00DB0288"/>
    <w:rsid w:val="00DB03E7"/>
    <w:rsid w:val="00DB04D2"/>
    <w:rsid w:val="00DB0E88"/>
    <w:rsid w:val="00DB0FC8"/>
    <w:rsid w:val="00DB123D"/>
    <w:rsid w:val="00DB1309"/>
    <w:rsid w:val="00DB13A2"/>
    <w:rsid w:val="00DB14B6"/>
    <w:rsid w:val="00DB187C"/>
    <w:rsid w:val="00DB1B48"/>
    <w:rsid w:val="00DB1C43"/>
    <w:rsid w:val="00DB1E1B"/>
    <w:rsid w:val="00DB1F04"/>
    <w:rsid w:val="00DB2169"/>
    <w:rsid w:val="00DB21F1"/>
    <w:rsid w:val="00DB2474"/>
    <w:rsid w:val="00DB24F4"/>
    <w:rsid w:val="00DB268F"/>
    <w:rsid w:val="00DB2CEB"/>
    <w:rsid w:val="00DB2E96"/>
    <w:rsid w:val="00DB3157"/>
    <w:rsid w:val="00DB32CA"/>
    <w:rsid w:val="00DB396D"/>
    <w:rsid w:val="00DB39AC"/>
    <w:rsid w:val="00DB3B10"/>
    <w:rsid w:val="00DB3C1A"/>
    <w:rsid w:val="00DB3EFF"/>
    <w:rsid w:val="00DB403A"/>
    <w:rsid w:val="00DB58BB"/>
    <w:rsid w:val="00DB5981"/>
    <w:rsid w:val="00DB5B4A"/>
    <w:rsid w:val="00DB5BCE"/>
    <w:rsid w:val="00DB61C7"/>
    <w:rsid w:val="00DB6E5B"/>
    <w:rsid w:val="00DB6EC6"/>
    <w:rsid w:val="00DB6FAB"/>
    <w:rsid w:val="00DB7177"/>
    <w:rsid w:val="00DB7B16"/>
    <w:rsid w:val="00DC04DC"/>
    <w:rsid w:val="00DC09E7"/>
    <w:rsid w:val="00DC0D83"/>
    <w:rsid w:val="00DC127D"/>
    <w:rsid w:val="00DC13E9"/>
    <w:rsid w:val="00DC203E"/>
    <w:rsid w:val="00DC21EA"/>
    <w:rsid w:val="00DC2B70"/>
    <w:rsid w:val="00DC2C5C"/>
    <w:rsid w:val="00DC2E11"/>
    <w:rsid w:val="00DC3685"/>
    <w:rsid w:val="00DC382A"/>
    <w:rsid w:val="00DC39C3"/>
    <w:rsid w:val="00DC3BF8"/>
    <w:rsid w:val="00DC3C65"/>
    <w:rsid w:val="00DC3D54"/>
    <w:rsid w:val="00DC3EFD"/>
    <w:rsid w:val="00DC40CA"/>
    <w:rsid w:val="00DC462A"/>
    <w:rsid w:val="00DC4776"/>
    <w:rsid w:val="00DC4872"/>
    <w:rsid w:val="00DC4A09"/>
    <w:rsid w:val="00DC4C67"/>
    <w:rsid w:val="00DC4D53"/>
    <w:rsid w:val="00DC4EF4"/>
    <w:rsid w:val="00DC5524"/>
    <w:rsid w:val="00DC5C29"/>
    <w:rsid w:val="00DC5EA7"/>
    <w:rsid w:val="00DC5FC1"/>
    <w:rsid w:val="00DC60FC"/>
    <w:rsid w:val="00DC636B"/>
    <w:rsid w:val="00DC6CC4"/>
    <w:rsid w:val="00DC6D5B"/>
    <w:rsid w:val="00DC72D2"/>
    <w:rsid w:val="00DC731A"/>
    <w:rsid w:val="00DC7374"/>
    <w:rsid w:val="00DC7573"/>
    <w:rsid w:val="00DC77DC"/>
    <w:rsid w:val="00DC78B2"/>
    <w:rsid w:val="00DC7998"/>
    <w:rsid w:val="00DC7B27"/>
    <w:rsid w:val="00DC7C24"/>
    <w:rsid w:val="00DC7DFB"/>
    <w:rsid w:val="00DD02F4"/>
    <w:rsid w:val="00DD0574"/>
    <w:rsid w:val="00DD0CDA"/>
    <w:rsid w:val="00DD0D81"/>
    <w:rsid w:val="00DD0E0F"/>
    <w:rsid w:val="00DD1222"/>
    <w:rsid w:val="00DD1304"/>
    <w:rsid w:val="00DD1354"/>
    <w:rsid w:val="00DD1568"/>
    <w:rsid w:val="00DD17BA"/>
    <w:rsid w:val="00DD1AA7"/>
    <w:rsid w:val="00DD1E1B"/>
    <w:rsid w:val="00DD21DC"/>
    <w:rsid w:val="00DD27B2"/>
    <w:rsid w:val="00DD28BD"/>
    <w:rsid w:val="00DD2EB6"/>
    <w:rsid w:val="00DD33B1"/>
    <w:rsid w:val="00DD34E6"/>
    <w:rsid w:val="00DD35DA"/>
    <w:rsid w:val="00DD3865"/>
    <w:rsid w:val="00DD3D68"/>
    <w:rsid w:val="00DD40BF"/>
    <w:rsid w:val="00DD4129"/>
    <w:rsid w:val="00DD45C6"/>
    <w:rsid w:val="00DD460B"/>
    <w:rsid w:val="00DD4B74"/>
    <w:rsid w:val="00DD4E64"/>
    <w:rsid w:val="00DD5F8A"/>
    <w:rsid w:val="00DD5FFB"/>
    <w:rsid w:val="00DD624F"/>
    <w:rsid w:val="00DD6497"/>
    <w:rsid w:val="00DD658E"/>
    <w:rsid w:val="00DD67F0"/>
    <w:rsid w:val="00DD6B5C"/>
    <w:rsid w:val="00DD7185"/>
    <w:rsid w:val="00DD75D2"/>
    <w:rsid w:val="00DD768C"/>
    <w:rsid w:val="00DD7D44"/>
    <w:rsid w:val="00DD7F06"/>
    <w:rsid w:val="00DE00C2"/>
    <w:rsid w:val="00DE011D"/>
    <w:rsid w:val="00DE0219"/>
    <w:rsid w:val="00DE028C"/>
    <w:rsid w:val="00DE06F2"/>
    <w:rsid w:val="00DE075A"/>
    <w:rsid w:val="00DE0873"/>
    <w:rsid w:val="00DE0B8B"/>
    <w:rsid w:val="00DE0C9E"/>
    <w:rsid w:val="00DE10D3"/>
    <w:rsid w:val="00DE12BD"/>
    <w:rsid w:val="00DE146C"/>
    <w:rsid w:val="00DE1892"/>
    <w:rsid w:val="00DE1BD1"/>
    <w:rsid w:val="00DE1CD0"/>
    <w:rsid w:val="00DE2094"/>
    <w:rsid w:val="00DE26E4"/>
    <w:rsid w:val="00DE29DA"/>
    <w:rsid w:val="00DE2A43"/>
    <w:rsid w:val="00DE2CEE"/>
    <w:rsid w:val="00DE2D4A"/>
    <w:rsid w:val="00DE30F5"/>
    <w:rsid w:val="00DE3D54"/>
    <w:rsid w:val="00DE3E01"/>
    <w:rsid w:val="00DE3EA4"/>
    <w:rsid w:val="00DE3F70"/>
    <w:rsid w:val="00DE4050"/>
    <w:rsid w:val="00DE4604"/>
    <w:rsid w:val="00DE475B"/>
    <w:rsid w:val="00DE4DDC"/>
    <w:rsid w:val="00DE51D2"/>
    <w:rsid w:val="00DE55DC"/>
    <w:rsid w:val="00DE5738"/>
    <w:rsid w:val="00DE583F"/>
    <w:rsid w:val="00DE5842"/>
    <w:rsid w:val="00DE5C61"/>
    <w:rsid w:val="00DE6051"/>
    <w:rsid w:val="00DE60E6"/>
    <w:rsid w:val="00DE6D78"/>
    <w:rsid w:val="00DE6DC3"/>
    <w:rsid w:val="00DE6EB6"/>
    <w:rsid w:val="00DE7246"/>
    <w:rsid w:val="00DE725F"/>
    <w:rsid w:val="00DE7321"/>
    <w:rsid w:val="00DE74F3"/>
    <w:rsid w:val="00DE77E5"/>
    <w:rsid w:val="00DE7CDC"/>
    <w:rsid w:val="00DF03E3"/>
    <w:rsid w:val="00DF07AB"/>
    <w:rsid w:val="00DF0815"/>
    <w:rsid w:val="00DF0957"/>
    <w:rsid w:val="00DF119D"/>
    <w:rsid w:val="00DF12D8"/>
    <w:rsid w:val="00DF14B1"/>
    <w:rsid w:val="00DF1828"/>
    <w:rsid w:val="00DF1E99"/>
    <w:rsid w:val="00DF1FD6"/>
    <w:rsid w:val="00DF22C5"/>
    <w:rsid w:val="00DF22F5"/>
    <w:rsid w:val="00DF24F5"/>
    <w:rsid w:val="00DF26B5"/>
    <w:rsid w:val="00DF274D"/>
    <w:rsid w:val="00DF27CD"/>
    <w:rsid w:val="00DF2E19"/>
    <w:rsid w:val="00DF2E57"/>
    <w:rsid w:val="00DF2EF6"/>
    <w:rsid w:val="00DF322B"/>
    <w:rsid w:val="00DF3342"/>
    <w:rsid w:val="00DF3851"/>
    <w:rsid w:val="00DF3B33"/>
    <w:rsid w:val="00DF4205"/>
    <w:rsid w:val="00DF4308"/>
    <w:rsid w:val="00DF44C5"/>
    <w:rsid w:val="00DF506E"/>
    <w:rsid w:val="00DF516C"/>
    <w:rsid w:val="00DF550C"/>
    <w:rsid w:val="00DF55A0"/>
    <w:rsid w:val="00DF580A"/>
    <w:rsid w:val="00DF5885"/>
    <w:rsid w:val="00DF5932"/>
    <w:rsid w:val="00DF5ABE"/>
    <w:rsid w:val="00DF625E"/>
    <w:rsid w:val="00DF6338"/>
    <w:rsid w:val="00DF68FB"/>
    <w:rsid w:val="00DF6BF7"/>
    <w:rsid w:val="00DF6D99"/>
    <w:rsid w:val="00DF762B"/>
    <w:rsid w:val="00DF763D"/>
    <w:rsid w:val="00DF7B34"/>
    <w:rsid w:val="00DF7B74"/>
    <w:rsid w:val="00DF7C48"/>
    <w:rsid w:val="00E00539"/>
    <w:rsid w:val="00E00804"/>
    <w:rsid w:val="00E00A3D"/>
    <w:rsid w:val="00E00BF3"/>
    <w:rsid w:val="00E00C06"/>
    <w:rsid w:val="00E00DD1"/>
    <w:rsid w:val="00E011FA"/>
    <w:rsid w:val="00E01296"/>
    <w:rsid w:val="00E013A7"/>
    <w:rsid w:val="00E01627"/>
    <w:rsid w:val="00E01B7A"/>
    <w:rsid w:val="00E02066"/>
    <w:rsid w:val="00E02309"/>
    <w:rsid w:val="00E02420"/>
    <w:rsid w:val="00E02AED"/>
    <w:rsid w:val="00E02D8D"/>
    <w:rsid w:val="00E03574"/>
    <w:rsid w:val="00E03CDA"/>
    <w:rsid w:val="00E0420E"/>
    <w:rsid w:val="00E043D6"/>
    <w:rsid w:val="00E04476"/>
    <w:rsid w:val="00E045CD"/>
    <w:rsid w:val="00E047EA"/>
    <w:rsid w:val="00E0493B"/>
    <w:rsid w:val="00E04B52"/>
    <w:rsid w:val="00E04CC6"/>
    <w:rsid w:val="00E052B2"/>
    <w:rsid w:val="00E05651"/>
    <w:rsid w:val="00E058DE"/>
    <w:rsid w:val="00E05AA9"/>
    <w:rsid w:val="00E05F25"/>
    <w:rsid w:val="00E05F42"/>
    <w:rsid w:val="00E06070"/>
    <w:rsid w:val="00E06276"/>
    <w:rsid w:val="00E06344"/>
    <w:rsid w:val="00E070C3"/>
    <w:rsid w:val="00E07274"/>
    <w:rsid w:val="00E07451"/>
    <w:rsid w:val="00E07D28"/>
    <w:rsid w:val="00E1059B"/>
    <w:rsid w:val="00E107C0"/>
    <w:rsid w:val="00E10B85"/>
    <w:rsid w:val="00E10D81"/>
    <w:rsid w:val="00E10E2A"/>
    <w:rsid w:val="00E11010"/>
    <w:rsid w:val="00E1126B"/>
    <w:rsid w:val="00E114DD"/>
    <w:rsid w:val="00E114F6"/>
    <w:rsid w:val="00E118F4"/>
    <w:rsid w:val="00E11BCC"/>
    <w:rsid w:val="00E11F22"/>
    <w:rsid w:val="00E11FB9"/>
    <w:rsid w:val="00E1217C"/>
    <w:rsid w:val="00E1218F"/>
    <w:rsid w:val="00E126F6"/>
    <w:rsid w:val="00E1302E"/>
    <w:rsid w:val="00E132BF"/>
    <w:rsid w:val="00E13356"/>
    <w:rsid w:val="00E13592"/>
    <w:rsid w:val="00E136D3"/>
    <w:rsid w:val="00E13CA7"/>
    <w:rsid w:val="00E13D93"/>
    <w:rsid w:val="00E13F5A"/>
    <w:rsid w:val="00E13F79"/>
    <w:rsid w:val="00E14092"/>
    <w:rsid w:val="00E14285"/>
    <w:rsid w:val="00E1431E"/>
    <w:rsid w:val="00E14382"/>
    <w:rsid w:val="00E147D2"/>
    <w:rsid w:val="00E147DD"/>
    <w:rsid w:val="00E14FE0"/>
    <w:rsid w:val="00E156CF"/>
    <w:rsid w:val="00E158A2"/>
    <w:rsid w:val="00E15A8F"/>
    <w:rsid w:val="00E15C1E"/>
    <w:rsid w:val="00E16183"/>
    <w:rsid w:val="00E16CDC"/>
    <w:rsid w:val="00E17020"/>
    <w:rsid w:val="00E1708B"/>
    <w:rsid w:val="00E1734D"/>
    <w:rsid w:val="00E177C4"/>
    <w:rsid w:val="00E17B98"/>
    <w:rsid w:val="00E2011A"/>
    <w:rsid w:val="00E204FD"/>
    <w:rsid w:val="00E20AB5"/>
    <w:rsid w:val="00E20AE2"/>
    <w:rsid w:val="00E20D81"/>
    <w:rsid w:val="00E20EC0"/>
    <w:rsid w:val="00E211CB"/>
    <w:rsid w:val="00E21321"/>
    <w:rsid w:val="00E214A5"/>
    <w:rsid w:val="00E21622"/>
    <w:rsid w:val="00E21810"/>
    <w:rsid w:val="00E21AC7"/>
    <w:rsid w:val="00E21ADB"/>
    <w:rsid w:val="00E21B66"/>
    <w:rsid w:val="00E21B8D"/>
    <w:rsid w:val="00E21DFC"/>
    <w:rsid w:val="00E21E5F"/>
    <w:rsid w:val="00E22BD8"/>
    <w:rsid w:val="00E2320B"/>
    <w:rsid w:val="00E23948"/>
    <w:rsid w:val="00E23E3B"/>
    <w:rsid w:val="00E23F36"/>
    <w:rsid w:val="00E23FA8"/>
    <w:rsid w:val="00E241F2"/>
    <w:rsid w:val="00E245A8"/>
    <w:rsid w:val="00E248E2"/>
    <w:rsid w:val="00E249D7"/>
    <w:rsid w:val="00E24A23"/>
    <w:rsid w:val="00E24E0E"/>
    <w:rsid w:val="00E253B3"/>
    <w:rsid w:val="00E25773"/>
    <w:rsid w:val="00E25908"/>
    <w:rsid w:val="00E2591F"/>
    <w:rsid w:val="00E26EC2"/>
    <w:rsid w:val="00E27007"/>
    <w:rsid w:val="00E30328"/>
    <w:rsid w:val="00E303DB"/>
    <w:rsid w:val="00E30E67"/>
    <w:rsid w:val="00E3146B"/>
    <w:rsid w:val="00E314FF"/>
    <w:rsid w:val="00E3194F"/>
    <w:rsid w:val="00E31A38"/>
    <w:rsid w:val="00E31A8F"/>
    <w:rsid w:val="00E31C1F"/>
    <w:rsid w:val="00E31EFF"/>
    <w:rsid w:val="00E3229D"/>
    <w:rsid w:val="00E32479"/>
    <w:rsid w:val="00E3291A"/>
    <w:rsid w:val="00E33262"/>
    <w:rsid w:val="00E334B6"/>
    <w:rsid w:val="00E33759"/>
    <w:rsid w:val="00E337A6"/>
    <w:rsid w:val="00E33916"/>
    <w:rsid w:val="00E33997"/>
    <w:rsid w:val="00E33BDE"/>
    <w:rsid w:val="00E33ECE"/>
    <w:rsid w:val="00E33F86"/>
    <w:rsid w:val="00E33FCB"/>
    <w:rsid w:val="00E3408B"/>
    <w:rsid w:val="00E341AA"/>
    <w:rsid w:val="00E34624"/>
    <w:rsid w:val="00E34699"/>
    <w:rsid w:val="00E34C63"/>
    <w:rsid w:val="00E35318"/>
    <w:rsid w:val="00E356C7"/>
    <w:rsid w:val="00E358EF"/>
    <w:rsid w:val="00E35A78"/>
    <w:rsid w:val="00E35D0C"/>
    <w:rsid w:val="00E35F9E"/>
    <w:rsid w:val="00E3613F"/>
    <w:rsid w:val="00E363A1"/>
    <w:rsid w:val="00E36524"/>
    <w:rsid w:val="00E36677"/>
    <w:rsid w:val="00E3668E"/>
    <w:rsid w:val="00E367A5"/>
    <w:rsid w:val="00E36801"/>
    <w:rsid w:val="00E36833"/>
    <w:rsid w:val="00E36863"/>
    <w:rsid w:val="00E37ADA"/>
    <w:rsid w:val="00E37BA3"/>
    <w:rsid w:val="00E37C14"/>
    <w:rsid w:val="00E37C31"/>
    <w:rsid w:val="00E37FBF"/>
    <w:rsid w:val="00E40442"/>
    <w:rsid w:val="00E408F2"/>
    <w:rsid w:val="00E40F5C"/>
    <w:rsid w:val="00E410CD"/>
    <w:rsid w:val="00E411CC"/>
    <w:rsid w:val="00E41398"/>
    <w:rsid w:val="00E41535"/>
    <w:rsid w:val="00E415D1"/>
    <w:rsid w:val="00E4160B"/>
    <w:rsid w:val="00E41F83"/>
    <w:rsid w:val="00E4236B"/>
    <w:rsid w:val="00E423DB"/>
    <w:rsid w:val="00E43272"/>
    <w:rsid w:val="00E433FD"/>
    <w:rsid w:val="00E43A83"/>
    <w:rsid w:val="00E43B72"/>
    <w:rsid w:val="00E43DBA"/>
    <w:rsid w:val="00E44022"/>
    <w:rsid w:val="00E440CB"/>
    <w:rsid w:val="00E4492F"/>
    <w:rsid w:val="00E44A88"/>
    <w:rsid w:val="00E44AD1"/>
    <w:rsid w:val="00E44E7A"/>
    <w:rsid w:val="00E4518B"/>
    <w:rsid w:val="00E45263"/>
    <w:rsid w:val="00E4566F"/>
    <w:rsid w:val="00E45D55"/>
    <w:rsid w:val="00E45DEF"/>
    <w:rsid w:val="00E4601C"/>
    <w:rsid w:val="00E460CC"/>
    <w:rsid w:val="00E46116"/>
    <w:rsid w:val="00E46408"/>
    <w:rsid w:val="00E469AD"/>
    <w:rsid w:val="00E46AA5"/>
    <w:rsid w:val="00E474FE"/>
    <w:rsid w:val="00E4751F"/>
    <w:rsid w:val="00E4779A"/>
    <w:rsid w:val="00E47A37"/>
    <w:rsid w:val="00E47C7B"/>
    <w:rsid w:val="00E50080"/>
    <w:rsid w:val="00E5069A"/>
    <w:rsid w:val="00E50C64"/>
    <w:rsid w:val="00E50E48"/>
    <w:rsid w:val="00E50EB6"/>
    <w:rsid w:val="00E51422"/>
    <w:rsid w:val="00E51431"/>
    <w:rsid w:val="00E51631"/>
    <w:rsid w:val="00E518BE"/>
    <w:rsid w:val="00E51ABE"/>
    <w:rsid w:val="00E51CFB"/>
    <w:rsid w:val="00E51D77"/>
    <w:rsid w:val="00E521B4"/>
    <w:rsid w:val="00E528C3"/>
    <w:rsid w:val="00E528C7"/>
    <w:rsid w:val="00E52938"/>
    <w:rsid w:val="00E52B32"/>
    <w:rsid w:val="00E531C4"/>
    <w:rsid w:val="00E53319"/>
    <w:rsid w:val="00E53378"/>
    <w:rsid w:val="00E53531"/>
    <w:rsid w:val="00E53905"/>
    <w:rsid w:val="00E53E83"/>
    <w:rsid w:val="00E54045"/>
    <w:rsid w:val="00E54304"/>
    <w:rsid w:val="00E54311"/>
    <w:rsid w:val="00E546A0"/>
    <w:rsid w:val="00E54927"/>
    <w:rsid w:val="00E549C3"/>
    <w:rsid w:val="00E550A3"/>
    <w:rsid w:val="00E550C1"/>
    <w:rsid w:val="00E5512E"/>
    <w:rsid w:val="00E55A3E"/>
    <w:rsid w:val="00E55B7B"/>
    <w:rsid w:val="00E56391"/>
    <w:rsid w:val="00E56979"/>
    <w:rsid w:val="00E56BED"/>
    <w:rsid w:val="00E56D91"/>
    <w:rsid w:val="00E5779A"/>
    <w:rsid w:val="00E577A0"/>
    <w:rsid w:val="00E57827"/>
    <w:rsid w:val="00E57AEA"/>
    <w:rsid w:val="00E60939"/>
    <w:rsid w:val="00E6099E"/>
    <w:rsid w:val="00E609C2"/>
    <w:rsid w:val="00E60E12"/>
    <w:rsid w:val="00E61170"/>
    <w:rsid w:val="00E61978"/>
    <w:rsid w:val="00E61CBD"/>
    <w:rsid w:val="00E624FD"/>
    <w:rsid w:val="00E6256E"/>
    <w:rsid w:val="00E625BE"/>
    <w:rsid w:val="00E625CA"/>
    <w:rsid w:val="00E626D3"/>
    <w:rsid w:val="00E62BC8"/>
    <w:rsid w:val="00E63B7C"/>
    <w:rsid w:val="00E63C4E"/>
    <w:rsid w:val="00E63E77"/>
    <w:rsid w:val="00E640F6"/>
    <w:rsid w:val="00E64614"/>
    <w:rsid w:val="00E6487A"/>
    <w:rsid w:val="00E64D8A"/>
    <w:rsid w:val="00E65430"/>
    <w:rsid w:val="00E65448"/>
    <w:rsid w:val="00E65853"/>
    <w:rsid w:val="00E6596E"/>
    <w:rsid w:val="00E65CB3"/>
    <w:rsid w:val="00E65CD1"/>
    <w:rsid w:val="00E65FFA"/>
    <w:rsid w:val="00E6628F"/>
    <w:rsid w:val="00E662B4"/>
    <w:rsid w:val="00E66708"/>
    <w:rsid w:val="00E66959"/>
    <w:rsid w:val="00E66DB2"/>
    <w:rsid w:val="00E66F25"/>
    <w:rsid w:val="00E670BE"/>
    <w:rsid w:val="00E6756E"/>
    <w:rsid w:val="00E675A4"/>
    <w:rsid w:val="00E679C9"/>
    <w:rsid w:val="00E67A34"/>
    <w:rsid w:val="00E67AFD"/>
    <w:rsid w:val="00E67D93"/>
    <w:rsid w:val="00E704B3"/>
    <w:rsid w:val="00E7092C"/>
    <w:rsid w:val="00E70FF2"/>
    <w:rsid w:val="00E71055"/>
    <w:rsid w:val="00E71B53"/>
    <w:rsid w:val="00E71B67"/>
    <w:rsid w:val="00E71EBB"/>
    <w:rsid w:val="00E72376"/>
    <w:rsid w:val="00E725DA"/>
    <w:rsid w:val="00E725E7"/>
    <w:rsid w:val="00E7263E"/>
    <w:rsid w:val="00E7271F"/>
    <w:rsid w:val="00E72912"/>
    <w:rsid w:val="00E72E40"/>
    <w:rsid w:val="00E72EE6"/>
    <w:rsid w:val="00E73663"/>
    <w:rsid w:val="00E737AB"/>
    <w:rsid w:val="00E73818"/>
    <w:rsid w:val="00E73827"/>
    <w:rsid w:val="00E7386C"/>
    <w:rsid w:val="00E738D8"/>
    <w:rsid w:val="00E73B49"/>
    <w:rsid w:val="00E73D3B"/>
    <w:rsid w:val="00E73E6F"/>
    <w:rsid w:val="00E73ED5"/>
    <w:rsid w:val="00E73F68"/>
    <w:rsid w:val="00E740CE"/>
    <w:rsid w:val="00E74484"/>
    <w:rsid w:val="00E747BC"/>
    <w:rsid w:val="00E74B2A"/>
    <w:rsid w:val="00E74C44"/>
    <w:rsid w:val="00E74CF0"/>
    <w:rsid w:val="00E74D28"/>
    <w:rsid w:val="00E75086"/>
    <w:rsid w:val="00E75144"/>
    <w:rsid w:val="00E752B7"/>
    <w:rsid w:val="00E75399"/>
    <w:rsid w:val="00E75E20"/>
    <w:rsid w:val="00E75FCC"/>
    <w:rsid w:val="00E760C9"/>
    <w:rsid w:val="00E762F8"/>
    <w:rsid w:val="00E76545"/>
    <w:rsid w:val="00E767EF"/>
    <w:rsid w:val="00E76D21"/>
    <w:rsid w:val="00E76F95"/>
    <w:rsid w:val="00E77098"/>
    <w:rsid w:val="00E773C4"/>
    <w:rsid w:val="00E77658"/>
    <w:rsid w:val="00E779DE"/>
    <w:rsid w:val="00E77C88"/>
    <w:rsid w:val="00E8005E"/>
    <w:rsid w:val="00E80486"/>
    <w:rsid w:val="00E80824"/>
    <w:rsid w:val="00E80958"/>
    <w:rsid w:val="00E80C71"/>
    <w:rsid w:val="00E811B9"/>
    <w:rsid w:val="00E812A9"/>
    <w:rsid w:val="00E8142E"/>
    <w:rsid w:val="00E8144D"/>
    <w:rsid w:val="00E81497"/>
    <w:rsid w:val="00E814F9"/>
    <w:rsid w:val="00E817A8"/>
    <w:rsid w:val="00E81876"/>
    <w:rsid w:val="00E820FF"/>
    <w:rsid w:val="00E821A1"/>
    <w:rsid w:val="00E8271A"/>
    <w:rsid w:val="00E8285A"/>
    <w:rsid w:val="00E82874"/>
    <w:rsid w:val="00E82880"/>
    <w:rsid w:val="00E82993"/>
    <w:rsid w:val="00E829C5"/>
    <w:rsid w:val="00E829DB"/>
    <w:rsid w:val="00E82DF6"/>
    <w:rsid w:val="00E8308D"/>
    <w:rsid w:val="00E835A1"/>
    <w:rsid w:val="00E83903"/>
    <w:rsid w:val="00E83A4D"/>
    <w:rsid w:val="00E83DB1"/>
    <w:rsid w:val="00E8451C"/>
    <w:rsid w:val="00E8457C"/>
    <w:rsid w:val="00E84755"/>
    <w:rsid w:val="00E84A55"/>
    <w:rsid w:val="00E84AC6"/>
    <w:rsid w:val="00E84FC7"/>
    <w:rsid w:val="00E853DC"/>
    <w:rsid w:val="00E8579E"/>
    <w:rsid w:val="00E85D23"/>
    <w:rsid w:val="00E86067"/>
    <w:rsid w:val="00E8635B"/>
    <w:rsid w:val="00E863F6"/>
    <w:rsid w:val="00E86509"/>
    <w:rsid w:val="00E869E2"/>
    <w:rsid w:val="00E86C5C"/>
    <w:rsid w:val="00E86D87"/>
    <w:rsid w:val="00E86E2A"/>
    <w:rsid w:val="00E87ABC"/>
    <w:rsid w:val="00E87E6F"/>
    <w:rsid w:val="00E9013A"/>
    <w:rsid w:val="00E902E5"/>
    <w:rsid w:val="00E9050C"/>
    <w:rsid w:val="00E905B5"/>
    <w:rsid w:val="00E90718"/>
    <w:rsid w:val="00E90742"/>
    <w:rsid w:val="00E90C95"/>
    <w:rsid w:val="00E90F2C"/>
    <w:rsid w:val="00E90FCA"/>
    <w:rsid w:val="00E9111B"/>
    <w:rsid w:val="00E91248"/>
    <w:rsid w:val="00E912A5"/>
    <w:rsid w:val="00E920B6"/>
    <w:rsid w:val="00E9274C"/>
    <w:rsid w:val="00E9274D"/>
    <w:rsid w:val="00E927D8"/>
    <w:rsid w:val="00E93036"/>
    <w:rsid w:val="00E9358F"/>
    <w:rsid w:val="00E9373B"/>
    <w:rsid w:val="00E937AE"/>
    <w:rsid w:val="00E93A85"/>
    <w:rsid w:val="00E93CA3"/>
    <w:rsid w:val="00E93E8E"/>
    <w:rsid w:val="00E940C4"/>
    <w:rsid w:val="00E94578"/>
    <w:rsid w:val="00E94EB1"/>
    <w:rsid w:val="00E94F1E"/>
    <w:rsid w:val="00E95719"/>
    <w:rsid w:val="00E9572D"/>
    <w:rsid w:val="00E95874"/>
    <w:rsid w:val="00E95E15"/>
    <w:rsid w:val="00E95ED8"/>
    <w:rsid w:val="00E9648A"/>
    <w:rsid w:val="00E969DE"/>
    <w:rsid w:val="00E96C86"/>
    <w:rsid w:val="00E96D3A"/>
    <w:rsid w:val="00E96F53"/>
    <w:rsid w:val="00E97038"/>
    <w:rsid w:val="00E972AE"/>
    <w:rsid w:val="00E97341"/>
    <w:rsid w:val="00E97784"/>
    <w:rsid w:val="00E97A08"/>
    <w:rsid w:val="00EA042D"/>
    <w:rsid w:val="00EA080B"/>
    <w:rsid w:val="00EA0DFF"/>
    <w:rsid w:val="00EA0EAD"/>
    <w:rsid w:val="00EA1181"/>
    <w:rsid w:val="00EA11C8"/>
    <w:rsid w:val="00EA130A"/>
    <w:rsid w:val="00EA1446"/>
    <w:rsid w:val="00EA1604"/>
    <w:rsid w:val="00EA1617"/>
    <w:rsid w:val="00EA1B6A"/>
    <w:rsid w:val="00EA1DAD"/>
    <w:rsid w:val="00EA2070"/>
    <w:rsid w:val="00EA20BC"/>
    <w:rsid w:val="00EA27B1"/>
    <w:rsid w:val="00EA27F7"/>
    <w:rsid w:val="00EA2841"/>
    <w:rsid w:val="00EA2933"/>
    <w:rsid w:val="00EA2C50"/>
    <w:rsid w:val="00EA2EFF"/>
    <w:rsid w:val="00EA2FBB"/>
    <w:rsid w:val="00EA3517"/>
    <w:rsid w:val="00EA358C"/>
    <w:rsid w:val="00EA3A14"/>
    <w:rsid w:val="00EA3CE1"/>
    <w:rsid w:val="00EA3EF8"/>
    <w:rsid w:val="00EA3F81"/>
    <w:rsid w:val="00EA3F91"/>
    <w:rsid w:val="00EA435D"/>
    <w:rsid w:val="00EA45CB"/>
    <w:rsid w:val="00EA4A48"/>
    <w:rsid w:val="00EA4ADF"/>
    <w:rsid w:val="00EA4BA7"/>
    <w:rsid w:val="00EA4C4E"/>
    <w:rsid w:val="00EA4F3A"/>
    <w:rsid w:val="00EA527F"/>
    <w:rsid w:val="00EA5990"/>
    <w:rsid w:val="00EA59FB"/>
    <w:rsid w:val="00EA5B93"/>
    <w:rsid w:val="00EA61F3"/>
    <w:rsid w:val="00EA688F"/>
    <w:rsid w:val="00EA69D2"/>
    <w:rsid w:val="00EA6B30"/>
    <w:rsid w:val="00EA6D6B"/>
    <w:rsid w:val="00EA6EAF"/>
    <w:rsid w:val="00EA7360"/>
    <w:rsid w:val="00EA769F"/>
    <w:rsid w:val="00EA7885"/>
    <w:rsid w:val="00EA78F2"/>
    <w:rsid w:val="00EA7DFF"/>
    <w:rsid w:val="00EB002B"/>
    <w:rsid w:val="00EB04AB"/>
    <w:rsid w:val="00EB0564"/>
    <w:rsid w:val="00EB0C99"/>
    <w:rsid w:val="00EB0D5B"/>
    <w:rsid w:val="00EB0D8D"/>
    <w:rsid w:val="00EB0E4F"/>
    <w:rsid w:val="00EB0E82"/>
    <w:rsid w:val="00EB135D"/>
    <w:rsid w:val="00EB1397"/>
    <w:rsid w:val="00EB139E"/>
    <w:rsid w:val="00EB14EC"/>
    <w:rsid w:val="00EB1547"/>
    <w:rsid w:val="00EB16D5"/>
    <w:rsid w:val="00EB1833"/>
    <w:rsid w:val="00EB1F30"/>
    <w:rsid w:val="00EB1FA3"/>
    <w:rsid w:val="00EB2094"/>
    <w:rsid w:val="00EB21D3"/>
    <w:rsid w:val="00EB2445"/>
    <w:rsid w:val="00EB29B4"/>
    <w:rsid w:val="00EB2A6E"/>
    <w:rsid w:val="00EB2B94"/>
    <w:rsid w:val="00EB2CA2"/>
    <w:rsid w:val="00EB2CEF"/>
    <w:rsid w:val="00EB3273"/>
    <w:rsid w:val="00EB36D0"/>
    <w:rsid w:val="00EB3E19"/>
    <w:rsid w:val="00EB4211"/>
    <w:rsid w:val="00EB45DB"/>
    <w:rsid w:val="00EB48E6"/>
    <w:rsid w:val="00EB4966"/>
    <w:rsid w:val="00EB4A53"/>
    <w:rsid w:val="00EB4E4A"/>
    <w:rsid w:val="00EB5277"/>
    <w:rsid w:val="00EB5CBC"/>
    <w:rsid w:val="00EB5DC4"/>
    <w:rsid w:val="00EB5F6E"/>
    <w:rsid w:val="00EB60C7"/>
    <w:rsid w:val="00EB6299"/>
    <w:rsid w:val="00EB630D"/>
    <w:rsid w:val="00EB6AF6"/>
    <w:rsid w:val="00EB6B8A"/>
    <w:rsid w:val="00EB6DB8"/>
    <w:rsid w:val="00EB6E5C"/>
    <w:rsid w:val="00EB6F45"/>
    <w:rsid w:val="00EB704A"/>
    <w:rsid w:val="00EB72DE"/>
    <w:rsid w:val="00EB73C6"/>
    <w:rsid w:val="00EB7673"/>
    <w:rsid w:val="00EB76B3"/>
    <w:rsid w:val="00EB7828"/>
    <w:rsid w:val="00EB7ED0"/>
    <w:rsid w:val="00EC01CA"/>
    <w:rsid w:val="00EC042B"/>
    <w:rsid w:val="00EC0689"/>
    <w:rsid w:val="00EC0B8C"/>
    <w:rsid w:val="00EC0BE7"/>
    <w:rsid w:val="00EC0CBA"/>
    <w:rsid w:val="00EC1013"/>
    <w:rsid w:val="00EC1018"/>
    <w:rsid w:val="00EC10B5"/>
    <w:rsid w:val="00EC16F1"/>
    <w:rsid w:val="00EC19CC"/>
    <w:rsid w:val="00EC1AA4"/>
    <w:rsid w:val="00EC1B2D"/>
    <w:rsid w:val="00EC226F"/>
    <w:rsid w:val="00EC23B5"/>
    <w:rsid w:val="00EC2652"/>
    <w:rsid w:val="00EC26B2"/>
    <w:rsid w:val="00EC290A"/>
    <w:rsid w:val="00EC29F7"/>
    <w:rsid w:val="00EC2A04"/>
    <w:rsid w:val="00EC2A62"/>
    <w:rsid w:val="00EC2D6C"/>
    <w:rsid w:val="00EC2E63"/>
    <w:rsid w:val="00EC2FA9"/>
    <w:rsid w:val="00EC2FD3"/>
    <w:rsid w:val="00EC3054"/>
    <w:rsid w:val="00EC344E"/>
    <w:rsid w:val="00EC35F3"/>
    <w:rsid w:val="00EC36D7"/>
    <w:rsid w:val="00EC38D6"/>
    <w:rsid w:val="00EC3B5C"/>
    <w:rsid w:val="00EC44CA"/>
    <w:rsid w:val="00EC4863"/>
    <w:rsid w:val="00EC4AAC"/>
    <w:rsid w:val="00EC4E7F"/>
    <w:rsid w:val="00EC52DA"/>
    <w:rsid w:val="00EC5B8F"/>
    <w:rsid w:val="00EC61C7"/>
    <w:rsid w:val="00EC6350"/>
    <w:rsid w:val="00EC66A6"/>
    <w:rsid w:val="00EC6C89"/>
    <w:rsid w:val="00EC6D33"/>
    <w:rsid w:val="00EC6DFC"/>
    <w:rsid w:val="00EC76FB"/>
    <w:rsid w:val="00ED03EB"/>
    <w:rsid w:val="00ED0447"/>
    <w:rsid w:val="00ED0793"/>
    <w:rsid w:val="00ED07BB"/>
    <w:rsid w:val="00ED07BE"/>
    <w:rsid w:val="00ED0B36"/>
    <w:rsid w:val="00ED0B6B"/>
    <w:rsid w:val="00ED1896"/>
    <w:rsid w:val="00ED19CA"/>
    <w:rsid w:val="00ED1AF3"/>
    <w:rsid w:val="00ED1B92"/>
    <w:rsid w:val="00ED1C6E"/>
    <w:rsid w:val="00ED1FB3"/>
    <w:rsid w:val="00ED1FB9"/>
    <w:rsid w:val="00ED229C"/>
    <w:rsid w:val="00ED2988"/>
    <w:rsid w:val="00ED2F8D"/>
    <w:rsid w:val="00ED3110"/>
    <w:rsid w:val="00ED314A"/>
    <w:rsid w:val="00ED358D"/>
    <w:rsid w:val="00ED3E05"/>
    <w:rsid w:val="00ED3F80"/>
    <w:rsid w:val="00ED40B6"/>
    <w:rsid w:val="00ED42F0"/>
    <w:rsid w:val="00ED45E5"/>
    <w:rsid w:val="00ED483E"/>
    <w:rsid w:val="00ED48A6"/>
    <w:rsid w:val="00ED4C8A"/>
    <w:rsid w:val="00ED512F"/>
    <w:rsid w:val="00ED5224"/>
    <w:rsid w:val="00ED531E"/>
    <w:rsid w:val="00ED584C"/>
    <w:rsid w:val="00ED59C5"/>
    <w:rsid w:val="00ED59F0"/>
    <w:rsid w:val="00ED60ED"/>
    <w:rsid w:val="00ED65E3"/>
    <w:rsid w:val="00ED67F8"/>
    <w:rsid w:val="00ED6AF1"/>
    <w:rsid w:val="00ED6D1C"/>
    <w:rsid w:val="00ED741F"/>
    <w:rsid w:val="00ED79CF"/>
    <w:rsid w:val="00EE0199"/>
    <w:rsid w:val="00EE0879"/>
    <w:rsid w:val="00EE0980"/>
    <w:rsid w:val="00EE0984"/>
    <w:rsid w:val="00EE0BA5"/>
    <w:rsid w:val="00EE0BBB"/>
    <w:rsid w:val="00EE0BCC"/>
    <w:rsid w:val="00EE0D3A"/>
    <w:rsid w:val="00EE0F60"/>
    <w:rsid w:val="00EE1301"/>
    <w:rsid w:val="00EE1FFD"/>
    <w:rsid w:val="00EE2451"/>
    <w:rsid w:val="00EE25B6"/>
    <w:rsid w:val="00EE2AC1"/>
    <w:rsid w:val="00EE33B0"/>
    <w:rsid w:val="00EE343A"/>
    <w:rsid w:val="00EE34A3"/>
    <w:rsid w:val="00EE3712"/>
    <w:rsid w:val="00EE3795"/>
    <w:rsid w:val="00EE3D1F"/>
    <w:rsid w:val="00EE3D2A"/>
    <w:rsid w:val="00EE412E"/>
    <w:rsid w:val="00EE449A"/>
    <w:rsid w:val="00EE46CA"/>
    <w:rsid w:val="00EE4D44"/>
    <w:rsid w:val="00EE5073"/>
    <w:rsid w:val="00EE5320"/>
    <w:rsid w:val="00EE55FB"/>
    <w:rsid w:val="00EE58CD"/>
    <w:rsid w:val="00EE5BA8"/>
    <w:rsid w:val="00EE5D55"/>
    <w:rsid w:val="00EE5F1E"/>
    <w:rsid w:val="00EE69DA"/>
    <w:rsid w:val="00EE6B93"/>
    <w:rsid w:val="00EE6C19"/>
    <w:rsid w:val="00EE6C5D"/>
    <w:rsid w:val="00EE71FC"/>
    <w:rsid w:val="00EE72B8"/>
    <w:rsid w:val="00EE7589"/>
    <w:rsid w:val="00EE76D9"/>
    <w:rsid w:val="00EE79AE"/>
    <w:rsid w:val="00EE7F36"/>
    <w:rsid w:val="00EF03C0"/>
    <w:rsid w:val="00EF0AE4"/>
    <w:rsid w:val="00EF0BAD"/>
    <w:rsid w:val="00EF0EE6"/>
    <w:rsid w:val="00EF11BD"/>
    <w:rsid w:val="00EF13D1"/>
    <w:rsid w:val="00EF1632"/>
    <w:rsid w:val="00EF1B5D"/>
    <w:rsid w:val="00EF1CC9"/>
    <w:rsid w:val="00EF1DBF"/>
    <w:rsid w:val="00EF1E28"/>
    <w:rsid w:val="00EF20A4"/>
    <w:rsid w:val="00EF218B"/>
    <w:rsid w:val="00EF240C"/>
    <w:rsid w:val="00EF2412"/>
    <w:rsid w:val="00EF2885"/>
    <w:rsid w:val="00EF2AA7"/>
    <w:rsid w:val="00EF2AC9"/>
    <w:rsid w:val="00EF2FBB"/>
    <w:rsid w:val="00EF318C"/>
    <w:rsid w:val="00EF3353"/>
    <w:rsid w:val="00EF3377"/>
    <w:rsid w:val="00EF33C7"/>
    <w:rsid w:val="00EF33F2"/>
    <w:rsid w:val="00EF3452"/>
    <w:rsid w:val="00EF346E"/>
    <w:rsid w:val="00EF3743"/>
    <w:rsid w:val="00EF390B"/>
    <w:rsid w:val="00EF3949"/>
    <w:rsid w:val="00EF3AC9"/>
    <w:rsid w:val="00EF3DBF"/>
    <w:rsid w:val="00EF4260"/>
    <w:rsid w:val="00EF427E"/>
    <w:rsid w:val="00EF44F1"/>
    <w:rsid w:val="00EF4658"/>
    <w:rsid w:val="00EF4891"/>
    <w:rsid w:val="00EF490D"/>
    <w:rsid w:val="00EF4B0E"/>
    <w:rsid w:val="00EF4B82"/>
    <w:rsid w:val="00EF4D94"/>
    <w:rsid w:val="00EF512B"/>
    <w:rsid w:val="00EF53C0"/>
    <w:rsid w:val="00EF53DE"/>
    <w:rsid w:val="00EF54A5"/>
    <w:rsid w:val="00EF55EF"/>
    <w:rsid w:val="00EF5668"/>
    <w:rsid w:val="00EF67F5"/>
    <w:rsid w:val="00EF683D"/>
    <w:rsid w:val="00EF74D4"/>
    <w:rsid w:val="00EF76FC"/>
    <w:rsid w:val="00EF779C"/>
    <w:rsid w:val="00EF7C6D"/>
    <w:rsid w:val="00EF7EC2"/>
    <w:rsid w:val="00F00016"/>
    <w:rsid w:val="00F000ED"/>
    <w:rsid w:val="00F00134"/>
    <w:rsid w:val="00F0019F"/>
    <w:rsid w:val="00F0027B"/>
    <w:rsid w:val="00F003DE"/>
    <w:rsid w:val="00F00DFC"/>
    <w:rsid w:val="00F00EFD"/>
    <w:rsid w:val="00F00F00"/>
    <w:rsid w:val="00F013B7"/>
    <w:rsid w:val="00F013E9"/>
    <w:rsid w:val="00F01901"/>
    <w:rsid w:val="00F01DF3"/>
    <w:rsid w:val="00F021C0"/>
    <w:rsid w:val="00F022DB"/>
    <w:rsid w:val="00F027A8"/>
    <w:rsid w:val="00F0291D"/>
    <w:rsid w:val="00F02A5D"/>
    <w:rsid w:val="00F02C4C"/>
    <w:rsid w:val="00F02FBC"/>
    <w:rsid w:val="00F02FC1"/>
    <w:rsid w:val="00F02FDB"/>
    <w:rsid w:val="00F030D3"/>
    <w:rsid w:val="00F03177"/>
    <w:rsid w:val="00F0355D"/>
    <w:rsid w:val="00F03563"/>
    <w:rsid w:val="00F03C4C"/>
    <w:rsid w:val="00F03EA9"/>
    <w:rsid w:val="00F03EE1"/>
    <w:rsid w:val="00F03F55"/>
    <w:rsid w:val="00F043AE"/>
    <w:rsid w:val="00F044EA"/>
    <w:rsid w:val="00F04C4F"/>
    <w:rsid w:val="00F04EDE"/>
    <w:rsid w:val="00F050E1"/>
    <w:rsid w:val="00F05890"/>
    <w:rsid w:val="00F05A23"/>
    <w:rsid w:val="00F05C41"/>
    <w:rsid w:val="00F064B8"/>
    <w:rsid w:val="00F0657A"/>
    <w:rsid w:val="00F066C3"/>
    <w:rsid w:val="00F06A81"/>
    <w:rsid w:val="00F07720"/>
    <w:rsid w:val="00F078F5"/>
    <w:rsid w:val="00F10200"/>
    <w:rsid w:val="00F104A7"/>
    <w:rsid w:val="00F10536"/>
    <w:rsid w:val="00F105D1"/>
    <w:rsid w:val="00F106A1"/>
    <w:rsid w:val="00F10835"/>
    <w:rsid w:val="00F10C40"/>
    <w:rsid w:val="00F10E84"/>
    <w:rsid w:val="00F11049"/>
    <w:rsid w:val="00F11336"/>
    <w:rsid w:val="00F1143F"/>
    <w:rsid w:val="00F11548"/>
    <w:rsid w:val="00F11651"/>
    <w:rsid w:val="00F117EB"/>
    <w:rsid w:val="00F121DC"/>
    <w:rsid w:val="00F12460"/>
    <w:rsid w:val="00F125B3"/>
    <w:rsid w:val="00F1266D"/>
    <w:rsid w:val="00F126A5"/>
    <w:rsid w:val="00F12816"/>
    <w:rsid w:val="00F128C2"/>
    <w:rsid w:val="00F12E4A"/>
    <w:rsid w:val="00F130FF"/>
    <w:rsid w:val="00F1322D"/>
    <w:rsid w:val="00F132CF"/>
    <w:rsid w:val="00F1341F"/>
    <w:rsid w:val="00F1347A"/>
    <w:rsid w:val="00F134EE"/>
    <w:rsid w:val="00F13C57"/>
    <w:rsid w:val="00F13E82"/>
    <w:rsid w:val="00F140AA"/>
    <w:rsid w:val="00F14514"/>
    <w:rsid w:val="00F14747"/>
    <w:rsid w:val="00F147DF"/>
    <w:rsid w:val="00F14958"/>
    <w:rsid w:val="00F149D1"/>
    <w:rsid w:val="00F14BDA"/>
    <w:rsid w:val="00F14D41"/>
    <w:rsid w:val="00F154B8"/>
    <w:rsid w:val="00F15CAD"/>
    <w:rsid w:val="00F15FD3"/>
    <w:rsid w:val="00F16321"/>
    <w:rsid w:val="00F1653A"/>
    <w:rsid w:val="00F16608"/>
    <w:rsid w:val="00F16656"/>
    <w:rsid w:val="00F16680"/>
    <w:rsid w:val="00F16808"/>
    <w:rsid w:val="00F16B24"/>
    <w:rsid w:val="00F16C7E"/>
    <w:rsid w:val="00F16D84"/>
    <w:rsid w:val="00F17179"/>
    <w:rsid w:val="00F171F6"/>
    <w:rsid w:val="00F17274"/>
    <w:rsid w:val="00F17301"/>
    <w:rsid w:val="00F17447"/>
    <w:rsid w:val="00F174E4"/>
    <w:rsid w:val="00F17952"/>
    <w:rsid w:val="00F20181"/>
    <w:rsid w:val="00F20736"/>
    <w:rsid w:val="00F20BFE"/>
    <w:rsid w:val="00F20D31"/>
    <w:rsid w:val="00F21684"/>
    <w:rsid w:val="00F218DB"/>
    <w:rsid w:val="00F21959"/>
    <w:rsid w:val="00F21DCC"/>
    <w:rsid w:val="00F22289"/>
    <w:rsid w:val="00F22785"/>
    <w:rsid w:val="00F22FBD"/>
    <w:rsid w:val="00F23040"/>
    <w:rsid w:val="00F2344D"/>
    <w:rsid w:val="00F2364D"/>
    <w:rsid w:val="00F23999"/>
    <w:rsid w:val="00F23B95"/>
    <w:rsid w:val="00F23C5D"/>
    <w:rsid w:val="00F23F2B"/>
    <w:rsid w:val="00F2429B"/>
    <w:rsid w:val="00F24BE4"/>
    <w:rsid w:val="00F24DDA"/>
    <w:rsid w:val="00F24F48"/>
    <w:rsid w:val="00F2504E"/>
    <w:rsid w:val="00F25416"/>
    <w:rsid w:val="00F255E8"/>
    <w:rsid w:val="00F255FA"/>
    <w:rsid w:val="00F25A33"/>
    <w:rsid w:val="00F25A4B"/>
    <w:rsid w:val="00F25EFF"/>
    <w:rsid w:val="00F26BC4"/>
    <w:rsid w:val="00F2702E"/>
    <w:rsid w:val="00F271B6"/>
    <w:rsid w:val="00F273F8"/>
    <w:rsid w:val="00F27593"/>
    <w:rsid w:val="00F27B6D"/>
    <w:rsid w:val="00F27C54"/>
    <w:rsid w:val="00F27CAB"/>
    <w:rsid w:val="00F27E97"/>
    <w:rsid w:val="00F300E4"/>
    <w:rsid w:val="00F301D3"/>
    <w:rsid w:val="00F30248"/>
    <w:rsid w:val="00F3048A"/>
    <w:rsid w:val="00F308FF"/>
    <w:rsid w:val="00F30CFA"/>
    <w:rsid w:val="00F30DFE"/>
    <w:rsid w:val="00F30E54"/>
    <w:rsid w:val="00F30F8B"/>
    <w:rsid w:val="00F313A8"/>
    <w:rsid w:val="00F31672"/>
    <w:rsid w:val="00F31855"/>
    <w:rsid w:val="00F31D12"/>
    <w:rsid w:val="00F321AC"/>
    <w:rsid w:val="00F32867"/>
    <w:rsid w:val="00F328C4"/>
    <w:rsid w:val="00F32BE5"/>
    <w:rsid w:val="00F32FDB"/>
    <w:rsid w:val="00F335BD"/>
    <w:rsid w:val="00F339A7"/>
    <w:rsid w:val="00F34046"/>
    <w:rsid w:val="00F34115"/>
    <w:rsid w:val="00F341A2"/>
    <w:rsid w:val="00F342FB"/>
    <w:rsid w:val="00F34C60"/>
    <w:rsid w:val="00F34D4B"/>
    <w:rsid w:val="00F34D89"/>
    <w:rsid w:val="00F34FB4"/>
    <w:rsid w:val="00F3518F"/>
    <w:rsid w:val="00F35299"/>
    <w:rsid w:val="00F352B6"/>
    <w:rsid w:val="00F355A0"/>
    <w:rsid w:val="00F355E2"/>
    <w:rsid w:val="00F35662"/>
    <w:rsid w:val="00F3585A"/>
    <w:rsid w:val="00F35A73"/>
    <w:rsid w:val="00F35B64"/>
    <w:rsid w:val="00F35E63"/>
    <w:rsid w:val="00F36FFE"/>
    <w:rsid w:val="00F376FC"/>
    <w:rsid w:val="00F378FC"/>
    <w:rsid w:val="00F37A8E"/>
    <w:rsid w:val="00F37B41"/>
    <w:rsid w:val="00F37D8C"/>
    <w:rsid w:val="00F37E23"/>
    <w:rsid w:val="00F37EFA"/>
    <w:rsid w:val="00F40166"/>
    <w:rsid w:val="00F401D6"/>
    <w:rsid w:val="00F4027C"/>
    <w:rsid w:val="00F402A8"/>
    <w:rsid w:val="00F40958"/>
    <w:rsid w:val="00F40AF1"/>
    <w:rsid w:val="00F40FAB"/>
    <w:rsid w:val="00F410B2"/>
    <w:rsid w:val="00F410CF"/>
    <w:rsid w:val="00F4135B"/>
    <w:rsid w:val="00F41407"/>
    <w:rsid w:val="00F416A1"/>
    <w:rsid w:val="00F4180F"/>
    <w:rsid w:val="00F41B18"/>
    <w:rsid w:val="00F41BC6"/>
    <w:rsid w:val="00F41CCD"/>
    <w:rsid w:val="00F42562"/>
    <w:rsid w:val="00F425A5"/>
    <w:rsid w:val="00F4266F"/>
    <w:rsid w:val="00F42869"/>
    <w:rsid w:val="00F42964"/>
    <w:rsid w:val="00F42BF7"/>
    <w:rsid w:val="00F431E5"/>
    <w:rsid w:val="00F4324D"/>
    <w:rsid w:val="00F43A02"/>
    <w:rsid w:val="00F43DBB"/>
    <w:rsid w:val="00F4433A"/>
    <w:rsid w:val="00F447E6"/>
    <w:rsid w:val="00F44B9E"/>
    <w:rsid w:val="00F44C59"/>
    <w:rsid w:val="00F4530F"/>
    <w:rsid w:val="00F4561E"/>
    <w:rsid w:val="00F45658"/>
    <w:rsid w:val="00F4569D"/>
    <w:rsid w:val="00F4594C"/>
    <w:rsid w:val="00F45A0C"/>
    <w:rsid w:val="00F45ACC"/>
    <w:rsid w:val="00F45D86"/>
    <w:rsid w:val="00F45D89"/>
    <w:rsid w:val="00F45F42"/>
    <w:rsid w:val="00F467F3"/>
    <w:rsid w:val="00F46912"/>
    <w:rsid w:val="00F46AA5"/>
    <w:rsid w:val="00F46DDE"/>
    <w:rsid w:val="00F47250"/>
    <w:rsid w:val="00F4762E"/>
    <w:rsid w:val="00F476D7"/>
    <w:rsid w:val="00F47B59"/>
    <w:rsid w:val="00F50775"/>
    <w:rsid w:val="00F50975"/>
    <w:rsid w:val="00F509F7"/>
    <w:rsid w:val="00F50F33"/>
    <w:rsid w:val="00F50FDE"/>
    <w:rsid w:val="00F51086"/>
    <w:rsid w:val="00F51BCC"/>
    <w:rsid w:val="00F51D4E"/>
    <w:rsid w:val="00F51ED4"/>
    <w:rsid w:val="00F52001"/>
    <w:rsid w:val="00F52178"/>
    <w:rsid w:val="00F52367"/>
    <w:rsid w:val="00F526B7"/>
    <w:rsid w:val="00F52A9A"/>
    <w:rsid w:val="00F530C6"/>
    <w:rsid w:val="00F53102"/>
    <w:rsid w:val="00F53248"/>
    <w:rsid w:val="00F53490"/>
    <w:rsid w:val="00F536AD"/>
    <w:rsid w:val="00F53C76"/>
    <w:rsid w:val="00F53EB8"/>
    <w:rsid w:val="00F53EEC"/>
    <w:rsid w:val="00F541AB"/>
    <w:rsid w:val="00F54367"/>
    <w:rsid w:val="00F54635"/>
    <w:rsid w:val="00F546C3"/>
    <w:rsid w:val="00F54AE9"/>
    <w:rsid w:val="00F54DE6"/>
    <w:rsid w:val="00F54FBB"/>
    <w:rsid w:val="00F5521E"/>
    <w:rsid w:val="00F5542E"/>
    <w:rsid w:val="00F5564B"/>
    <w:rsid w:val="00F55697"/>
    <w:rsid w:val="00F560B2"/>
    <w:rsid w:val="00F5610A"/>
    <w:rsid w:val="00F56132"/>
    <w:rsid w:val="00F5614A"/>
    <w:rsid w:val="00F561EA"/>
    <w:rsid w:val="00F56336"/>
    <w:rsid w:val="00F56476"/>
    <w:rsid w:val="00F5672B"/>
    <w:rsid w:val="00F56B32"/>
    <w:rsid w:val="00F56BA0"/>
    <w:rsid w:val="00F56EF7"/>
    <w:rsid w:val="00F571B0"/>
    <w:rsid w:val="00F57575"/>
    <w:rsid w:val="00F575A9"/>
    <w:rsid w:val="00F5777A"/>
    <w:rsid w:val="00F57B85"/>
    <w:rsid w:val="00F57DEF"/>
    <w:rsid w:val="00F60400"/>
    <w:rsid w:val="00F60426"/>
    <w:rsid w:val="00F609CD"/>
    <w:rsid w:val="00F609F1"/>
    <w:rsid w:val="00F60D04"/>
    <w:rsid w:val="00F60E55"/>
    <w:rsid w:val="00F60E67"/>
    <w:rsid w:val="00F613D7"/>
    <w:rsid w:val="00F615D8"/>
    <w:rsid w:val="00F61871"/>
    <w:rsid w:val="00F618C3"/>
    <w:rsid w:val="00F61B5C"/>
    <w:rsid w:val="00F61C6B"/>
    <w:rsid w:val="00F61E3D"/>
    <w:rsid w:val="00F62301"/>
    <w:rsid w:val="00F62D17"/>
    <w:rsid w:val="00F63445"/>
    <w:rsid w:val="00F63524"/>
    <w:rsid w:val="00F63D9B"/>
    <w:rsid w:val="00F63F01"/>
    <w:rsid w:val="00F64566"/>
    <w:rsid w:val="00F64642"/>
    <w:rsid w:val="00F64763"/>
    <w:rsid w:val="00F64B93"/>
    <w:rsid w:val="00F64D62"/>
    <w:rsid w:val="00F65396"/>
    <w:rsid w:val="00F655C4"/>
    <w:rsid w:val="00F656F5"/>
    <w:rsid w:val="00F65943"/>
    <w:rsid w:val="00F65A2D"/>
    <w:rsid w:val="00F65BA1"/>
    <w:rsid w:val="00F65F3A"/>
    <w:rsid w:val="00F66786"/>
    <w:rsid w:val="00F66C3C"/>
    <w:rsid w:val="00F66CD6"/>
    <w:rsid w:val="00F67A12"/>
    <w:rsid w:val="00F67B10"/>
    <w:rsid w:val="00F7027D"/>
    <w:rsid w:val="00F703E2"/>
    <w:rsid w:val="00F708E2"/>
    <w:rsid w:val="00F70AA4"/>
    <w:rsid w:val="00F70FC6"/>
    <w:rsid w:val="00F712EC"/>
    <w:rsid w:val="00F71684"/>
    <w:rsid w:val="00F71F57"/>
    <w:rsid w:val="00F722D4"/>
    <w:rsid w:val="00F72659"/>
    <w:rsid w:val="00F72714"/>
    <w:rsid w:val="00F727E7"/>
    <w:rsid w:val="00F72E1C"/>
    <w:rsid w:val="00F730E2"/>
    <w:rsid w:val="00F7394F"/>
    <w:rsid w:val="00F73989"/>
    <w:rsid w:val="00F739B1"/>
    <w:rsid w:val="00F73C41"/>
    <w:rsid w:val="00F73F01"/>
    <w:rsid w:val="00F73F3D"/>
    <w:rsid w:val="00F73F4A"/>
    <w:rsid w:val="00F73FA4"/>
    <w:rsid w:val="00F7415F"/>
    <w:rsid w:val="00F74170"/>
    <w:rsid w:val="00F743E1"/>
    <w:rsid w:val="00F74656"/>
    <w:rsid w:val="00F74A56"/>
    <w:rsid w:val="00F74A5E"/>
    <w:rsid w:val="00F74F8C"/>
    <w:rsid w:val="00F750B6"/>
    <w:rsid w:val="00F75174"/>
    <w:rsid w:val="00F751EE"/>
    <w:rsid w:val="00F752A4"/>
    <w:rsid w:val="00F752F4"/>
    <w:rsid w:val="00F758F0"/>
    <w:rsid w:val="00F75D56"/>
    <w:rsid w:val="00F75E84"/>
    <w:rsid w:val="00F75F63"/>
    <w:rsid w:val="00F760BA"/>
    <w:rsid w:val="00F768E6"/>
    <w:rsid w:val="00F76AB1"/>
    <w:rsid w:val="00F76E2C"/>
    <w:rsid w:val="00F76E38"/>
    <w:rsid w:val="00F77333"/>
    <w:rsid w:val="00F7757D"/>
    <w:rsid w:val="00F776E5"/>
    <w:rsid w:val="00F77A12"/>
    <w:rsid w:val="00F77A47"/>
    <w:rsid w:val="00F77C07"/>
    <w:rsid w:val="00F77D72"/>
    <w:rsid w:val="00F77E96"/>
    <w:rsid w:val="00F77FCA"/>
    <w:rsid w:val="00F8085C"/>
    <w:rsid w:val="00F80A5E"/>
    <w:rsid w:val="00F80A89"/>
    <w:rsid w:val="00F81061"/>
    <w:rsid w:val="00F81268"/>
    <w:rsid w:val="00F81334"/>
    <w:rsid w:val="00F81A6F"/>
    <w:rsid w:val="00F81F5E"/>
    <w:rsid w:val="00F8205B"/>
    <w:rsid w:val="00F8213D"/>
    <w:rsid w:val="00F8251B"/>
    <w:rsid w:val="00F82A69"/>
    <w:rsid w:val="00F82A96"/>
    <w:rsid w:val="00F82D10"/>
    <w:rsid w:val="00F8343C"/>
    <w:rsid w:val="00F834FB"/>
    <w:rsid w:val="00F83501"/>
    <w:rsid w:val="00F83D05"/>
    <w:rsid w:val="00F83DC5"/>
    <w:rsid w:val="00F83FE3"/>
    <w:rsid w:val="00F84034"/>
    <w:rsid w:val="00F848EA"/>
    <w:rsid w:val="00F84C1F"/>
    <w:rsid w:val="00F84EF9"/>
    <w:rsid w:val="00F850A4"/>
    <w:rsid w:val="00F85329"/>
    <w:rsid w:val="00F853F4"/>
    <w:rsid w:val="00F8555F"/>
    <w:rsid w:val="00F85605"/>
    <w:rsid w:val="00F856A6"/>
    <w:rsid w:val="00F85E3A"/>
    <w:rsid w:val="00F85E7B"/>
    <w:rsid w:val="00F860BD"/>
    <w:rsid w:val="00F863AD"/>
    <w:rsid w:val="00F864CA"/>
    <w:rsid w:val="00F86601"/>
    <w:rsid w:val="00F86973"/>
    <w:rsid w:val="00F869AB"/>
    <w:rsid w:val="00F86E43"/>
    <w:rsid w:val="00F86F6B"/>
    <w:rsid w:val="00F874B0"/>
    <w:rsid w:val="00F876EA"/>
    <w:rsid w:val="00F8772D"/>
    <w:rsid w:val="00F878F9"/>
    <w:rsid w:val="00F87D2D"/>
    <w:rsid w:val="00F87EE2"/>
    <w:rsid w:val="00F902A5"/>
    <w:rsid w:val="00F9033E"/>
    <w:rsid w:val="00F90648"/>
    <w:rsid w:val="00F90AB6"/>
    <w:rsid w:val="00F91648"/>
    <w:rsid w:val="00F91931"/>
    <w:rsid w:val="00F92139"/>
    <w:rsid w:val="00F92A02"/>
    <w:rsid w:val="00F92A62"/>
    <w:rsid w:val="00F92C77"/>
    <w:rsid w:val="00F92C7A"/>
    <w:rsid w:val="00F92F3B"/>
    <w:rsid w:val="00F9389C"/>
    <w:rsid w:val="00F9391E"/>
    <w:rsid w:val="00F93A1E"/>
    <w:rsid w:val="00F93DD3"/>
    <w:rsid w:val="00F944AD"/>
    <w:rsid w:val="00F94A8B"/>
    <w:rsid w:val="00F94CDA"/>
    <w:rsid w:val="00F953E3"/>
    <w:rsid w:val="00F95495"/>
    <w:rsid w:val="00F955B8"/>
    <w:rsid w:val="00F95D3D"/>
    <w:rsid w:val="00F95EFC"/>
    <w:rsid w:val="00F960AF"/>
    <w:rsid w:val="00F9655D"/>
    <w:rsid w:val="00F96711"/>
    <w:rsid w:val="00F96944"/>
    <w:rsid w:val="00F96DC7"/>
    <w:rsid w:val="00F96E0E"/>
    <w:rsid w:val="00F9700C"/>
    <w:rsid w:val="00F970DB"/>
    <w:rsid w:val="00F97426"/>
    <w:rsid w:val="00F9746A"/>
    <w:rsid w:val="00F97A11"/>
    <w:rsid w:val="00F97E0B"/>
    <w:rsid w:val="00FA0383"/>
    <w:rsid w:val="00FA052C"/>
    <w:rsid w:val="00FA0617"/>
    <w:rsid w:val="00FA089F"/>
    <w:rsid w:val="00FA0A9C"/>
    <w:rsid w:val="00FA0DC4"/>
    <w:rsid w:val="00FA0DF6"/>
    <w:rsid w:val="00FA1095"/>
    <w:rsid w:val="00FA13DC"/>
    <w:rsid w:val="00FA13FE"/>
    <w:rsid w:val="00FA1B37"/>
    <w:rsid w:val="00FA22E2"/>
    <w:rsid w:val="00FA243A"/>
    <w:rsid w:val="00FA24ED"/>
    <w:rsid w:val="00FA25BF"/>
    <w:rsid w:val="00FA28C0"/>
    <w:rsid w:val="00FA28FC"/>
    <w:rsid w:val="00FA2A44"/>
    <w:rsid w:val="00FA2EA2"/>
    <w:rsid w:val="00FA31DC"/>
    <w:rsid w:val="00FA32DD"/>
    <w:rsid w:val="00FA347B"/>
    <w:rsid w:val="00FA352A"/>
    <w:rsid w:val="00FA3581"/>
    <w:rsid w:val="00FA366E"/>
    <w:rsid w:val="00FA372F"/>
    <w:rsid w:val="00FA3A71"/>
    <w:rsid w:val="00FA3CA3"/>
    <w:rsid w:val="00FA3D64"/>
    <w:rsid w:val="00FA414E"/>
    <w:rsid w:val="00FA41A8"/>
    <w:rsid w:val="00FA5436"/>
    <w:rsid w:val="00FA5AB3"/>
    <w:rsid w:val="00FA5D57"/>
    <w:rsid w:val="00FA5F50"/>
    <w:rsid w:val="00FA682F"/>
    <w:rsid w:val="00FA6863"/>
    <w:rsid w:val="00FA7168"/>
    <w:rsid w:val="00FA72C5"/>
    <w:rsid w:val="00FA7311"/>
    <w:rsid w:val="00FA73FC"/>
    <w:rsid w:val="00FA771C"/>
    <w:rsid w:val="00FA7A37"/>
    <w:rsid w:val="00FA7CA1"/>
    <w:rsid w:val="00FA7E27"/>
    <w:rsid w:val="00FA7FA0"/>
    <w:rsid w:val="00FB0568"/>
    <w:rsid w:val="00FB05E9"/>
    <w:rsid w:val="00FB0793"/>
    <w:rsid w:val="00FB083F"/>
    <w:rsid w:val="00FB095C"/>
    <w:rsid w:val="00FB0C48"/>
    <w:rsid w:val="00FB0D02"/>
    <w:rsid w:val="00FB0F0B"/>
    <w:rsid w:val="00FB11D6"/>
    <w:rsid w:val="00FB12EA"/>
    <w:rsid w:val="00FB1513"/>
    <w:rsid w:val="00FB18DC"/>
    <w:rsid w:val="00FB1983"/>
    <w:rsid w:val="00FB1ADD"/>
    <w:rsid w:val="00FB1E67"/>
    <w:rsid w:val="00FB238A"/>
    <w:rsid w:val="00FB2A12"/>
    <w:rsid w:val="00FB2AC9"/>
    <w:rsid w:val="00FB2BF3"/>
    <w:rsid w:val="00FB2C68"/>
    <w:rsid w:val="00FB2FB7"/>
    <w:rsid w:val="00FB2FC3"/>
    <w:rsid w:val="00FB30B2"/>
    <w:rsid w:val="00FB31BD"/>
    <w:rsid w:val="00FB3345"/>
    <w:rsid w:val="00FB37B5"/>
    <w:rsid w:val="00FB3A8B"/>
    <w:rsid w:val="00FB3B80"/>
    <w:rsid w:val="00FB3FC2"/>
    <w:rsid w:val="00FB44E0"/>
    <w:rsid w:val="00FB4600"/>
    <w:rsid w:val="00FB47B9"/>
    <w:rsid w:val="00FB4B81"/>
    <w:rsid w:val="00FB4C6C"/>
    <w:rsid w:val="00FB4CC4"/>
    <w:rsid w:val="00FB4E16"/>
    <w:rsid w:val="00FB4FF6"/>
    <w:rsid w:val="00FB50D2"/>
    <w:rsid w:val="00FB5502"/>
    <w:rsid w:val="00FB5BC5"/>
    <w:rsid w:val="00FB6286"/>
    <w:rsid w:val="00FB643C"/>
    <w:rsid w:val="00FB6464"/>
    <w:rsid w:val="00FB680C"/>
    <w:rsid w:val="00FB6940"/>
    <w:rsid w:val="00FB6A1C"/>
    <w:rsid w:val="00FB73B7"/>
    <w:rsid w:val="00FB74EE"/>
    <w:rsid w:val="00FB782D"/>
    <w:rsid w:val="00FB7DFD"/>
    <w:rsid w:val="00FB7F79"/>
    <w:rsid w:val="00FC0035"/>
    <w:rsid w:val="00FC0169"/>
    <w:rsid w:val="00FC03CD"/>
    <w:rsid w:val="00FC09D1"/>
    <w:rsid w:val="00FC09D7"/>
    <w:rsid w:val="00FC0B92"/>
    <w:rsid w:val="00FC0BBE"/>
    <w:rsid w:val="00FC0EF2"/>
    <w:rsid w:val="00FC104D"/>
    <w:rsid w:val="00FC13C8"/>
    <w:rsid w:val="00FC1580"/>
    <w:rsid w:val="00FC159A"/>
    <w:rsid w:val="00FC19A9"/>
    <w:rsid w:val="00FC1F96"/>
    <w:rsid w:val="00FC2516"/>
    <w:rsid w:val="00FC26B6"/>
    <w:rsid w:val="00FC27FB"/>
    <w:rsid w:val="00FC29DA"/>
    <w:rsid w:val="00FC2B87"/>
    <w:rsid w:val="00FC2BF8"/>
    <w:rsid w:val="00FC2FD9"/>
    <w:rsid w:val="00FC36F6"/>
    <w:rsid w:val="00FC39BD"/>
    <w:rsid w:val="00FC3AD1"/>
    <w:rsid w:val="00FC3C23"/>
    <w:rsid w:val="00FC3C51"/>
    <w:rsid w:val="00FC4057"/>
    <w:rsid w:val="00FC4C1E"/>
    <w:rsid w:val="00FC549F"/>
    <w:rsid w:val="00FC5735"/>
    <w:rsid w:val="00FC5A12"/>
    <w:rsid w:val="00FC5CCE"/>
    <w:rsid w:val="00FC5D4C"/>
    <w:rsid w:val="00FC5FDE"/>
    <w:rsid w:val="00FC63BC"/>
    <w:rsid w:val="00FC774D"/>
    <w:rsid w:val="00FC780E"/>
    <w:rsid w:val="00FC7E06"/>
    <w:rsid w:val="00FD0195"/>
    <w:rsid w:val="00FD0959"/>
    <w:rsid w:val="00FD0A49"/>
    <w:rsid w:val="00FD0D9C"/>
    <w:rsid w:val="00FD0DB9"/>
    <w:rsid w:val="00FD15F3"/>
    <w:rsid w:val="00FD1CE7"/>
    <w:rsid w:val="00FD2983"/>
    <w:rsid w:val="00FD2E00"/>
    <w:rsid w:val="00FD32D3"/>
    <w:rsid w:val="00FD36C2"/>
    <w:rsid w:val="00FD3B41"/>
    <w:rsid w:val="00FD4212"/>
    <w:rsid w:val="00FD42A8"/>
    <w:rsid w:val="00FD43A2"/>
    <w:rsid w:val="00FD4D14"/>
    <w:rsid w:val="00FD4D6E"/>
    <w:rsid w:val="00FD4EA7"/>
    <w:rsid w:val="00FD4F26"/>
    <w:rsid w:val="00FD4F32"/>
    <w:rsid w:val="00FD4F7A"/>
    <w:rsid w:val="00FD56BA"/>
    <w:rsid w:val="00FD5892"/>
    <w:rsid w:val="00FD5AC0"/>
    <w:rsid w:val="00FD5C30"/>
    <w:rsid w:val="00FD5FB2"/>
    <w:rsid w:val="00FD61C0"/>
    <w:rsid w:val="00FD631E"/>
    <w:rsid w:val="00FD65B7"/>
    <w:rsid w:val="00FD664D"/>
    <w:rsid w:val="00FD66F8"/>
    <w:rsid w:val="00FD685D"/>
    <w:rsid w:val="00FD6DF0"/>
    <w:rsid w:val="00FD7737"/>
    <w:rsid w:val="00FD7A1E"/>
    <w:rsid w:val="00FD7A4C"/>
    <w:rsid w:val="00FD7CCB"/>
    <w:rsid w:val="00FD7F9A"/>
    <w:rsid w:val="00FE003E"/>
    <w:rsid w:val="00FE0178"/>
    <w:rsid w:val="00FE0481"/>
    <w:rsid w:val="00FE0536"/>
    <w:rsid w:val="00FE09A5"/>
    <w:rsid w:val="00FE0A8C"/>
    <w:rsid w:val="00FE0B2D"/>
    <w:rsid w:val="00FE120B"/>
    <w:rsid w:val="00FE122B"/>
    <w:rsid w:val="00FE153C"/>
    <w:rsid w:val="00FE19E8"/>
    <w:rsid w:val="00FE1BFB"/>
    <w:rsid w:val="00FE1ED8"/>
    <w:rsid w:val="00FE2281"/>
    <w:rsid w:val="00FE2387"/>
    <w:rsid w:val="00FE23DB"/>
    <w:rsid w:val="00FE2681"/>
    <w:rsid w:val="00FE27EA"/>
    <w:rsid w:val="00FE2946"/>
    <w:rsid w:val="00FE2C24"/>
    <w:rsid w:val="00FE2ED5"/>
    <w:rsid w:val="00FE2F59"/>
    <w:rsid w:val="00FE316F"/>
    <w:rsid w:val="00FE33DE"/>
    <w:rsid w:val="00FE3A77"/>
    <w:rsid w:val="00FE3D67"/>
    <w:rsid w:val="00FE3E2B"/>
    <w:rsid w:val="00FE3FBC"/>
    <w:rsid w:val="00FE4FEF"/>
    <w:rsid w:val="00FE53B1"/>
    <w:rsid w:val="00FE53DF"/>
    <w:rsid w:val="00FE57D4"/>
    <w:rsid w:val="00FE5E06"/>
    <w:rsid w:val="00FE5F7E"/>
    <w:rsid w:val="00FE5FF2"/>
    <w:rsid w:val="00FE61D7"/>
    <w:rsid w:val="00FE6302"/>
    <w:rsid w:val="00FE6571"/>
    <w:rsid w:val="00FE677F"/>
    <w:rsid w:val="00FE6A98"/>
    <w:rsid w:val="00FE6B82"/>
    <w:rsid w:val="00FE6BC4"/>
    <w:rsid w:val="00FE6E2E"/>
    <w:rsid w:val="00FE6F59"/>
    <w:rsid w:val="00FE7220"/>
    <w:rsid w:val="00FE75B4"/>
    <w:rsid w:val="00FE77EE"/>
    <w:rsid w:val="00FE7A6A"/>
    <w:rsid w:val="00FE7CC3"/>
    <w:rsid w:val="00FF006F"/>
    <w:rsid w:val="00FF02C5"/>
    <w:rsid w:val="00FF05A3"/>
    <w:rsid w:val="00FF063B"/>
    <w:rsid w:val="00FF0B0F"/>
    <w:rsid w:val="00FF0C04"/>
    <w:rsid w:val="00FF0D42"/>
    <w:rsid w:val="00FF0E72"/>
    <w:rsid w:val="00FF0FD0"/>
    <w:rsid w:val="00FF131E"/>
    <w:rsid w:val="00FF16CF"/>
    <w:rsid w:val="00FF1727"/>
    <w:rsid w:val="00FF18AA"/>
    <w:rsid w:val="00FF1DDE"/>
    <w:rsid w:val="00FF1E2C"/>
    <w:rsid w:val="00FF20DC"/>
    <w:rsid w:val="00FF22F3"/>
    <w:rsid w:val="00FF25B4"/>
    <w:rsid w:val="00FF2B12"/>
    <w:rsid w:val="00FF2E81"/>
    <w:rsid w:val="00FF301E"/>
    <w:rsid w:val="00FF342D"/>
    <w:rsid w:val="00FF38CE"/>
    <w:rsid w:val="00FF3B41"/>
    <w:rsid w:val="00FF3C4E"/>
    <w:rsid w:val="00FF3CC5"/>
    <w:rsid w:val="00FF3DC9"/>
    <w:rsid w:val="00FF4085"/>
    <w:rsid w:val="00FF4396"/>
    <w:rsid w:val="00FF4BDF"/>
    <w:rsid w:val="00FF4C31"/>
    <w:rsid w:val="00FF5241"/>
    <w:rsid w:val="00FF5994"/>
    <w:rsid w:val="00FF622E"/>
    <w:rsid w:val="00FF682D"/>
    <w:rsid w:val="00FF6832"/>
    <w:rsid w:val="00FF691C"/>
    <w:rsid w:val="00FF6A4C"/>
    <w:rsid w:val="00FF6AAC"/>
    <w:rsid w:val="00FF6BB2"/>
    <w:rsid w:val="00FF737C"/>
    <w:rsid w:val="00FF763C"/>
    <w:rsid w:val="00FF7648"/>
    <w:rsid w:val="00FF77EC"/>
    <w:rsid w:val="00FF78FB"/>
    <w:rsid w:val="00FF7906"/>
    <w:rsid w:val="00FF7A83"/>
    <w:rsid w:val="00FF7BB0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2AD6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1">
    <w:name w:val="heading 1"/>
    <w:basedOn w:val="a1"/>
    <w:next w:val="a1"/>
    <w:link w:val="1Char"/>
    <w:uiPriority w:val="9"/>
    <w:qFormat/>
    <w:rsid w:val="002A10F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523EF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523EF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523EF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523EF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523EFA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523EFA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523EFA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523EFA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C12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C12AD6"/>
    <w:rPr>
      <w:rFonts w:ascii="Times New Roman" w:hAnsi="Times New Roman"/>
      <w:sz w:val="18"/>
      <w:szCs w:val="18"/>
    </w:rPr>
  </w:style>
  <w:style w:type="paragraph" w:styleId="a6">
    <w:name w:val="footer"/>
    <w:basedOn w:val="a1"/>
    <w:link w:val="Char0"/>
    <w:uiPriority w:val="99"/>
    <w:unhideWhenUsed/>
    <w:rsid w:val="00C12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C12AD6"/>
    <w:rPr>
      <w:rFonts w:ascii="Times New Roman" w:hAnsi="Times New Roman"/>
      <w:sz w:val="18"/>
      <w:szCs w:val="18"/>
    </w:rPr>
  </w:style>
  <w:style w:type="paragraph" w:styleId="a7">
    <w:name w:val="No Spacing"/>
    <w:link w:val="Char1"/>
    <w:uiPriority w:val="1"/>
    <w:qFormat/>
    <w:rsid w:val="00F44C59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1">
    <w:name w:val="无间隔 Char"/>
    <w:basedOn w:val="a2"/>
    <w:link w:val="a7"/>
    <w:uiPriority w:val="1"/>
    <w:rsid w:val="00F44C59"/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3"/>
    <w:uiPriority w:val="59"/>
    <w:rsid w:val="00912C0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1">
    <w:name w:val="Style1"/>
    <w:basedOn w:val="a2"/>
    <w:uiPriority w:val="1"/>
    <w:rsid w:val="00912C01"/>
    <w:rPr>
      <w:rFonts w:asciiTheme="minorHAnsi" w:eastAsiaTheme="minorEastAsia" w:hAnsi="宋体" w:cstheme="minorBidi"/>
      <w:bCs w:val="0"/>
      <w:iCs w:val="0"/>
      <w:sz w:val="22"/>
      <w:szCs w:val="22"/>
      <w:lang w:eastAsia="zh-CN"/>
    </w:rPr>
  </w:style>
  <w:style w:type="character" w:customStyle="1" w:styleId="Style2">
    <w:name w:val="Style2"/>
    <w:basedOn w:val="a2"/>
    <w:uiPriority w:val="1"/>
    <w:rsid w:val="00912C01"/>
    <w:rPr>
      <w:rFonts w:asciiTheme="minorHAnsi" w:eastAsiaTheme="minorEastAsia" w:hAnsi="宋体" w:cstheme="minorBidi"/>
      <w:bCs w:val="0"/>
      <w:iCs w:val="0"/>
      <w:sz w:val="22"/>
      <w:szCs w:val="22"/>
      <w:lang w:eastAsia="zh-CN"/>
    </w:rPr>
  </w:style>
  <w:style w:type="character" w:customStyle="1" w:styleId="Style3">
    <w:name w:val="Style3"/>
    <w:basedOn w:val="a2"/>
    <w:uiPriority w:val="1"/>
    <w:rsid w:val="00912C01"/>
    <w:rPr>
      <w:rFonts w:asciiTheme="minorHAnsi" w:eastAsiaTheme="minorEastAsia" w:hAnsi="宋体" w:cstheme="minorBidi"/>
      <w:bCs w:val="0"/>
      <w:iCs w:val="0"/>
      <w:sz w:val="22"/>
      <w:szCs w:val="22"/>
      <w:lang w:eastAsia="zh-CN"/>
    </w:rPr>
  </w:style>
  <w:style w:type="character" w:customStyle="1" w:styleId="1Char">
    <w:name w:val="标题 1 Char"/>
    <w:basedOn w:val="a2"/>
    <w:link w:val="1"/>
    <w:uiPriority w:val="9"/>
    <w:qFormat/>
    <w:rsid w:val="002A10F3"/>
    <w:rPr>
      <w:rFonts w:ascii="Times New Roman" w:hAnsi="Times New Roman"/>
      <w:b/>
      <w:bCs/>
      <w:kern w:val="44"/>
      <w:sz w:val="44"/>
      <w:szCs w:val="44"/>
    </w:rPr>
  </w:style>
  <w:style w:type="character" w:styleId="a9">
    <w:name w:val="Hyperlink"/>
    <w:basedOn w:val="a2"/>
    <w:uiPriority w:val="99"/>
    <w:unhideWhenUsed/>
    <w:rsid w:val="00D45E47"/>
    <w:rPr>
      <w:color w:val="0000FF" w:themeColor="hyperlink"/>
      <w:u w:val="single"/>
    </w:rPr>
  </w:style>
  <w:style w:type="paragraph" w:styleId="10">
    <w:name w:val="toc 1"/>
    <w:basedOn w:val="a1"/>
    <w:next w:val="a1"/>
    <w:autoRedefine/>
    <w:uiPriority w:val="39"/>
    <w:unhideWhenUsed/>
    <w:rsid w:val="00F55697"/>
    <w:pPr>
      <w:tabs>
        <w:tab w:val="right" w:leader="dot" w:pos="8834"/>
      </w:tabs>
      <w:spacing w:line="360" w:lineRule="exact"/>
      <w:jc w:val="center"/>
    </w:pPr>
    <w:rPr>
      <w:rFonts w:ascii="黑体" w:eastAsia="黑体" w:hAnsi="黑体"/>
    </w:rPr>
  </w:style>
  <w:style w:type="character" w:styleId="aa">
    <w:name w:val="Placeholder Text"/>
    <w:basedOn w:val="a2"/>
    <w:uiPriority w:val="99"/>
    <w:semiHidden/>
    <w:rsid w:val="002E3197"/>
    <w:rPr>
      <w:color w:val="808080"/>
    </w:rPr>
  </w:style>
  <w:style w:type="paragraph" w:styleId="ab">
    <w:name w:val="Balloon Text"/>
    <w:basedOn w:val="a1"/>
    <w:link w:val="Char2"/>
    <w:uiPriority w:val="99"/>
    <w:semiHidden/>
    <w:unhideWhenUsed/>
    <w:rsid w:val="00AE3139"/>
    <w:rPr>
      <w:sz w:val="18"/>
      <w:szCs w:val="18"/>
    </w:rPr>
  </w:style>
  <w:style w:type="character" w:customStyle="1" w:styleId="Char2">
    <w:name w:val="批注框文本 Char"/>
    <w:basedOn w:val="a2"/>
    <w:link w:val="ab"/>
    <w:uiPriority w:val="99"/>
    <w:semiHidden/>
    <w:rsid w:val="00AE3139"/>
    <w:rPr>
      <w:rFonts w:ascii="Times New Roman" w:hAnsi="Times New Roman"/>
      <w:kern w:val="2"/>
      <w:sz w:val="18"/>
      <w:szCs w:val="18"/>
    </w:rPr>
  </w:style>
  <w:style w:type="paragraph" w:styleId="ac">
    <w:name w:val="caption"/>
    <w:basedOn w:val="a1"/>
    <w:next w:val="a1"/>
    <w:uiPriority w:val="35"/>
    <w:unhideWhenUsed/>
    <w:qFormat/>
    <w:rsid w:val="00A242D4"/>
    <w:rPr>
      <w:rFonts w:asciiTheme="majorHAnsi" w:eastAsia="黑体" w:hAnsiTheme="majorHAnsi" w:cstheme="majorBidi"/>
      <w:sz w:val="20"/>
      <w:szCs w:val="20"/>
    </w:rPr>
  </w:style>
  <w:style w:type="character" w:styleId="ad">
    <w:name w:val="annotation reference"/>
    <w:basedOn w:val="a2"/>
    <w:uiPriority w:val="99"/>
    <w:semiHidden/>
    <w:unhideWhenUsed/>
    <w:rsid w:val="004A3935"/>
    <w:rPr>
      <w:sz w:val="21"/>
      <w:szCs w:val="21"/>
    </w:rPr>
  </w:style>
  <w:style w:type="paragraph" w:styleId="ae">
    <w:name w:val="annotation text"/>
    <w:basedOn w:val="a1"/>
    <w:link w:val="Char3"/>
    <w:uiPriority w:val="99"/>
    <w:semiHidden/>
    <w:unhideWhenUsed/>
    <w:rsid w:val="004A3935"/>
    <w:pPr>
      <w:jc w:val="left"/>
    </w:pPr>
  </w:style>
  <w:style w:type="character" w:customStyle="1" w:styleId="Char3">
    <w:name w:val="批注文字 Char"/>
    <w:basedOn w:val="a2"/>
    <w:link w:val="ae"/>
    <w:uiPriority w:val="99"/>
    <w:semiHidden/>
    <w:rsid w:val="004A3935"/>
    <w:rPr>
      <w:rFonts w:ascii="Times New Roman" w:hAnsi="Times New Roman"/>
      <w:kern w:val="2"/>
      <w:sz w:val="21"/>
      <w:szCs w:val="22"/>
    </w:rPr>
  </w:style>
  <w:style w:type="paragraph" w:styleId="af">
    <w:name w:val="annotation subject"/>
    <w:basedOn w:val="ae"/>
    <w:next w:val="ae"/>
    <w:link w:val="Char4"/>
    <w:uiPriority w:val="99"/>
    <w:semiHidden/>
    <w:unhideWhenUsed/>
    <w:rsid w:val="004A3935"/>
    <w:rPr>
      <w:b/>
      <w:bCs/>
    </w:rPr>
  </w:style>
  <w:style w:type="character" w:customStyle="1" w:styleId="Char4">
    <w:name w:val="批注主题 Char"/>
    <w:basedOn w:val="Char3"/>
    <w:link w:val="af"/>
    <w:uiPriority w:val="99"/>
    <w:semiHidden/>
    <w:rsid w:val="004A3935"/>
    <w:rPr>
      <w:rFonts w:ascii="Times New Roman" w:hAnsi="Times New Roman"/>
      <w:b/>
      <w:bCs/>
      <w:kern w:val="2"/>
      <w:sz w:val="21"/>
      <w:szCs w:val="22"/>
    </w:rPr>
  </w:style>
  <w:style w:type="character" w:customStyle="1" w:styleId="2Char">
    <w:name w:val="标题 2 Char"/>
    <w:basedOn w:val="a2"/>
    <w:link w:val="21"/>
    <w:uiPriority w:val="9"/>
    <w:semiHidden/>
    <w:rsid w:val="00523EF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2"/>
    <w:link w:val="31"/>
    <w:uiPriority w:val="9"/>
    <w:semiHidden/>
    <w:rsid w:val="00523EFA"/>
    <w:rPr>
      <w:rFonts w:ascii="Times New Roman" w:hAnsi="Times New Roman"/>
      <w:b/>
      <w:bCs/>
      <w:kern w:val="2"/>
      <w:sz w:val="32"/>
      <w:szCs w:val="32"/>
    </w:rPr>
  </w:style>
  <w:style w:type="character" w:customStyle="1" w:styleId="4Char">
    <w:name w:val="标题 4 Char"/>
    <w:basedOn w:val="a2"/>
    <w:link w:val="41"/>
    <w:uiPriority w:val="9"/>
    <w:semiHidden/>
    <w:rsid w:val="00523EFA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2"/>
    <w:link w:val="51"/>
    <w:uiPriority w:val="9"/>
    <w:semiHidden/>
    <w:rsid w:val="00523EFA"/>
    <w:rPr>
      <w:rFonts w:ascii="Times New Roman" w:hAnsi="Times New Roman"/>
      <w:b/>
      <w:bCs/>
      <w:kern w:val="2"/>
      <w:sz w:val="28"/>
      <w:szCs w:val="28"/>
    </w:rPr>
  </w:style>
  <w:style w:type="character" w:customStyle="1" w:styleId="6Char">
    <w:name w:val="标题 6 Char"/>
    <w:basedOn w:val="a2"/>
    <w:link w:val="6"/>
    <w:uiPriority w:val="9"/>
    <w:semiHidden/>
    <w:rsid w:val="00523EFA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2"/>
    <w:link w:val="7"/>
    <w:uiPriority w:val="9"/>
    <w:semiHidden/>
    <w:rsid w:val="00523EFA"/>
    <w:rPr>
      <w:rFonts w:ascii="Times New Roman" w:hAnsi="Times New Roman"/>
      <w:b/>
      <w:bCs/>
      <w:kern w:val="2"/>
      <w:sz w:val="24"/>
      <w:szCs w:val="24"/>
    </w:rPr>
  </w:style>
  <w:style w:type="character" w:customStyle="1" w:styleId="8Char">
    <w:name w:val="标题 8 Char"/>
    <w:basedOn w:val="a2"/>
    <w:link w:val="8"/>
    <w:uiPriority w:val="9"/>
    <w:semiHidden/>
    <w:rsid w:val="00523EFA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2"/>
    <w:link w:val="9"/>
    <w:uiPriority w:val="9"/>
    <w:semiHidden/>
    <w:rsid w:val="00523EFA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f0">
    <w:name w:val="Title"/>
    <w:basedOn w:val="a1"/>
    <w:next w:val="a1"/>
    <w:link w:val="Char5"/>
    <w:uiPriority w:val="10"/>
    <w:qFormat/>
    <w:rsid w:val="00523EF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5">
    <w:name w:val="标题 Char"/>
    <w:basedOn w:val="a2"/>
    <w:link w:val="af0"/>
    <w:uiPriority w:val="10"/>
    <w:rsid w:val="00523EFA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f1">
    <w:name w:val="List Paragraph"/>
    <w:basedOn w:val="a1"/>
    <w:uiPriority w:val="34"/>
    <w:qFormat/>
    <w:rsid w:val="00523EFA"/>
    <w:pPr>
      <w:ind w:firstLineChars="200" w:firstLine="420"/>
    </w:pPr>
  </w:style>
  <w:style w:type="paragraph" w:styleId="HTML">
    <w:name w:val="HTML Address"/>
    <w:basedOn w:val="a1"/>
    <w:link w:val="HTMLChar"/>
    <w:uiPriority w:val="99"/>
    <w:semiHidden/>
    <w:unhideWhenUsed/>
    <w:rsid w:val="00523EFA"/>
    <w:rPr>
      <w:i/>
      <w:iCs/>
    </w:rPr>
  </w:style>
  <w:style w:type="character" w:customStyle="1" w:styleId="HTMLChar">
    <w:name w:val="HTML 地址 Char"/>
    <w:basedOn w:val="a2"/>
    <w:link w:val="HTML"/>
    <w:uiPriority w:val="99"/>
    <w:semiHidden/>
    <w:rsid w:val="00523EFA"/>
    <w:rPr>
      <w:rFonts w:ascii="Times New Roman" w:hAnsi="Times New Roman"/>
      <w:i/>
      <w:iCs/>
      <w:kern w:val="2"/>
      <w:sz w:val="21"/>
      <w:szCs w:val="22"/>
    </w:rPr>
  </w:style>
  <w:style w:type="paragraph" w:styleId="HTML0">
    <w:name w:val="HTML Preformatted"/>
    <w:basedOn w:val="a1"/>
    <w:link w:val="HTMLChar0"/>
    <w:uiPriority w:val="99"/>
    <w:semiHidden/>
    <w:unhideWhenUsed/>
    <w:rsid w:val="00523EFA"/>
    <w:rPr>
      <w:rFonts w:ascii="Courier New" w:hAnsi="Courier New" w:cs="Courier New"/>
      <w:sz w:val="20"/>
      <w:szCs w:val="20"/>
    </w:rPr>
  </w:style>
  <w:style w:type="character" w:customStyle="1" w:styleId="HTMLChar0">
    <w:name w:val="HTML 预设格式 Char"/>
    <w:basedOn w:val="a2"/>
    <w:link w:val="HTML0"/>
    <w:uiPriority w:val="99"/>
    <w:semiHidden/>
    <w:rsid w:val="00523EFA"/>
    <w:rPr>
      <w:rFonts w:ascii="Courier New" w:hAnsi="Courier New" w:cs="Courier New"/>
      <w:kern w:val="2"/>
    </w:rPr>
  </w:style>
  <w:style w:type="paragraph" w:styleId="TOC">
    <w:name w:val="TOC Heading"/>
    <w:basedOn w:val="1"/>
    <w:next w:val="a1"/>
    <w:uiPriority w:val="39"/>
    <w:semiHidden/>
    <w:unhideWhenUsed/>
    <w:qFormat/>
    <w:rsid w:val="00523EFA"/>
    <w:pPr>
      <w:outlineLvl w:val="9"/>
    </w:pPr>
  </w:style>
  <w:style w:type="paragraph" w:styleId="af2">
    <w:name w:val="Salutation"/>
    <w:basedOn w:val="a1"/>
    <w:next w:val="a1"/>
    <w:link w:val="Char6"/>
    <w:uiPriority w:val="99"/>
    <w:semiHidden/>
    <w:unhideWhenUsed/>
    <w:rsid w:val="00523EFA"/>
  </w:style>
  <w:style w:type="character" w:customStyle="1" w:styleId="Char6">
    <w:name w:val="称呼 Char"/>
    <w:basedOn w:val="a2"/>
    <w:link w:val="af2"/>
    <w:uiPriority w:val="99"/>
    <w:semiHidden/>
    <w:rsid w:val="00523EFA"/>
    <w:rPr>
      <w:rFonts w:ascii="Times New Roman" w:hAnsi="Times New Roman"/>
      <w:kern w:val="2"/>
      <w:sz w:val="21"/>
      <w:szCs w:val="22"/>
    </w:rPr>
  </w:style>
  <w:style w:type="paragraph" w:styleId="af3">
    <w:name w:val="Plain Text"/>
    <w:basedOn w:val="a1"/>
    <w:link w:val="Char7"/>
    <w:uiPriority w:val="99"/>
    <w:semiHidden/>
    <w:unhideWhenUsed/>
    <w:rsid w:val="00523EFA"/>
    <w:rPr>
      <w:rFonts w:ascii="宋体" w:hAnsi="Courier New" w:cs="Courier New"/>
      <w:szCs w:val="21"/>
    </w:rPr>
  </w:style>
  <w:style w:type="character" w:customStyle="1" w:styleId="Char7">
    <w:name w:val="纯文本 Char"/>
    <w:basedOn w:val="a2"/>
    <w:link w:val="af3"/>
    <w:uiPriority w:val="99"/>
    <w:semiHidden/>
    <w:rsid w:val="00523EFA"/>
    <w:rPr>
      <w:rFonts w:ascii="宋体" w:hAnsi="Courier New" w:cs="Courier New"/>
      <w:kern w:val="2"/>
      <w:sz w:val="21"/>
      <w:szCs w:val="21"/>
    </w:rPr>
  </w:style>
  <w:style w:type="paragraph" w:styleId="af4">
    <w:name w:val="E-mail Signature"/>
    <w:basedOn w:val="a1"/>
    <w:link w:val="Char8"/>
    <w:uiPriority w:val="99"/>
    <w:semiHidden/>
    <w:unhideWhenUsed/>
    <w:rsid w:val="00523EFA"/>
  </w:style>
  <w:style w:type="character" w:customStyle="1" w:styleId="Char8">
    <w:name w:val="电子邮件签名 Char"/>
    <w:basedOn w:val="a2"/>
    <w:link w:val="af4"/>
    <w:uiPriority w:val="99"/>
    <w:semiHidden/>
    <w:rsid w:val="00523EFA"/>
    <w:rPr>
      <w:rFonts w:ascii="Times New Roman" w:hAnsi="Times New Roman"/>
      <w:kern w:val="2"/>
      <w:sz w:val="21"/>
      <w:szCs w:val="22"/>
    </w:rPr>
  </w:style>
  <w:style w:type="paragraph" w:styleId="af5">
    <w:name w:val="Subtitle"/>
    <w:basedOn w:val="a1"/>
    <w:next w:val="a1"/>
    <w:link w:val="Char9"/>
    <w:uiPriority w:val="11"/>
    <w:qFormat/>
    <w:rsid w:val="00523EFA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9">
    <w:name w:val="副标题 Char"/>
    <w:basedOn w:val="a2"/>
    <w:link w:val="af5"/>
    <w:uiPriority w:val="11"/>
    <w:rsid w:val="00523EFA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f6">
    <w:name w:val="macro"/>
    <w:link w:val="Chara"/>
    <w:uiPriority w:val="99"/>
    <w:semiHidden/>
    <w:unhideWhenUsed/>
    <w:rsid w:val="00523EF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Chara">
    <w:name w:val="宏文本 Char"/>
    <w:basedOn w:val="a2"/>
    <w:link w:val="af6"/>
    <w:uiPriority w:val="99"/>
    <w:semiHidden/>
    <w:rsid w:val="00523EFA"/>
    <w:rPr>
      <w:rFonts w:ascii="Courier New" w:hAnsi="Courier New" w:cs="Courier New"/>
      <w:kern w:val="2"/>
      <w:sz w:val="24"/>
      <w:szCs w:val="24"/>
    </w:rPr>
  </w:style>
  <w:style w:type="paragraph" w:styleId="af7">
    <w:name w:val="envelope return"/>
    <w:basedOn w:val="a1"/>
    <w:uiPriority w:val="99"/>
    <w:semiHidden/>
    <w:unhideWhenUsed/>
    <w:rsid w:val="00523EFA"/>
    <w:pPr>
      <w:snapToGrid w:val="0"/>
    </w:pPr>
    <w:rPr>
      <w:rFonts w:asciiTheme="majorHAnsi" w:eastAsiaTheme="majorEastAsia" w:hAnsiTheme="majorHAnsi" w:cstheme="majorBidi"/>
    </w:rPr>
  </w:style>
  <w:style w:type="paragraph" w:styleId="af8">
    <w:name w:val="footnote text"/>
    <w:basedOn w:val="a1"/>
    <w:link w:val="Charb"/>
    <w:uiPriority w:val="99"/>
    <w:semiHidden/>
    <w:unhideWhenUsed/>
    <w:rsid w:val="00523EFA"/>
    <w:pPr>
      <w:snapToGrid w:val="0"/>
      <w:jc w:val="left"/>
    </w:pPr>
    <w:rPr>
      <w:sz w:val="18"/>
      <w:szCs w:val="18"/>
    </w:rPr>
  </w:style>
  <w:style w:type="character" w:customStyle="1" w:styleId="Charb">
    <w:name w:val="脚注文本 Char"/>
    <w:basedOn w:val="a2"/>
    <w:link w:val="af8"/>
    <w:uiPriority w:val="99"/>
    <w:semiHidden/>
    <w:rsid w:val="00523EFA"/>
    <w:rPr>
      <w:rFonts w:ascii="Times New Roman" w:hAnsi="Times New Roman"/>
      <w:kern w:val="2"/>
      <w:sz w:val="18"/>
      <w:szCs w:val="18"/>
    </w:rPr>
  </w:style>
  <w:style w:type="paragraph" w:styleId="af9">
    <w:name w:val="Closing"/>
    <w:basedOn w:val="a1"/>
    <w:link w:val="Charc"/>
    <w:uiPriority w:val="99"/>
    <w:semiHidden/>
    <w:unhideWhenUsed/>
    <w:rsid w:val="00523EFA"/>
    <w:pPr>
      <w:ind w:leftChars="2100" w:left="100"/>
    </w:pPr>
  </w:style>
  <w:style w:type="character" w:customStyle="1" w:styleId="Charc">
    <w:name w:val="结束语 Char"/>
    <w:basedOn w:val="a2"/>
    <w:link w:val="af9"/>
    <w:uiPriority w:val="99"/>
    <w:semiHidden/>
    <w:rsid w:val="00523EFA"/>
    <w:rPr>
      <w:rFonts w:ascii="Times New Roman" w:hAnsi="Times New Roman"/>
      <w:kern w:val="2"/>
      <w:sz w:val="21"/>
      <w:szCs w:val="22"/>
    </w:rPr>
  </w:style>
  <w:style w:type="paragraph" w:styleId="afa">
    <w:name w:val="List"/>
    <w:basedOn w:val="a1"/>
    <w:uiPriority w:val="99"/>
    <w:semiHidden/>
    <w:unhideWhenUsed/>
    <w:rsid w:val="00523EFA"/>
    <w:pPr>
      <w:ind w:left="200" w:hangingChars="200" w:hanging="200"/>
      <w:contextualSpacing/>
    </w:pPr>
  </w:style>
  <w:style w:type="paragraph" w:styleId="22">
    <w:name w:val="List 2"/>
    <w:basedOn w:val="a1"/>
    <w:uiPriority w:val="99"/>
    <w:semiHidden/>
    <w:unhideWhenUsed/>
    <w:rsid w:val="00523EFA"/>
    <w:pPr>
      <w:ind w:leftChars="200" w:left="100" w:hangingChars="200" w:hanging="200"/>
      <w:contextualSpacing/>
    </w:pPr>
  </w:style>
  <w:style w:type="paragraph" w:styleId="32">
    <w:name w:val="List 3"/>
    <w:basedOn w:val="a1"/>
    <w:uiPriority w:val="99"/>
    <w:semiHidden/>
    <w:unhideWhenUsed/>
    <w:rsid w:val="00523EFA"/>
    <w:pPr>
      <w:ind w:leftChars="400" w:left="100" w:hangingChars="200" w:hanging="200"/>
      <w:contextualSpacing/>
    </w:pPr>
  </w:style>
  <w:style w:type="paragraph" w:styleId="42">
    <w:name w:val="List 4"/>
    <w:basedOn w:val="a1"/>
    <w:uiPriority w:val="99"/>
    <w:semiHidden/>
    <w:unhideWhenUsed/>
    <w:rsid w:val="00523EFA"/>
    <w:pPr>
      <w:ind w:leftChars="600" w:left="100" w:hangingChars="200" w:hanging="200"/>
      <w:contextualSpacing/>
    </w:pPr>
  </w:style>
  <w:style w:type="paragraph" w:styleId="52">
    <w:name w:val="List 5"/>
    <w:basedOn w:val="a1"/>
    <w:uiPriority w:val="99"/>
    <w:semiHidden/>
    <w:unhideWhenUsed/>
    <w:rsid w:val="00523EFA"/>
    <w:pPr>
      <w:ind w:leftChars="8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523EFA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23EFA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23EFA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23EFA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23EFA"/>
    <w:pPr>
      <w:numPr>
        <w:numId w:val="11"/>
      </w:numPr>
      <w:contextualSpacing/>
    </w:pPr>
  </w:style>
  <w:style w:type="paragraph" w:styleId="afb">
    <w:name w:val="List Continue"/>
    <w:basedOn w:val="a1"/>
    <w:uiPriority w:val="99"/>
    <w:semiHidden/>
    <w:unhideWhenUsed/>
    <w:rsid w:val="00523EFA"/>
    <w:pPr>
      <w:spacing w:after="120"/>
      <w:ind w:leftChars="200" w:left="420"/>
      <w:contextualSpacing/>
    </w:pPr>
  </w:style>
  <w:style w:type="paragraph" w:styleId="23">
    <w:name w:val="List Continue 2"/>
    <w:basedOn w:val="a1"/>
    <w:uiPriority w:val="99"/>
    <w:semiHidden/>
    <w:unhideWhenUsed/>
    <w:rsid w:val="00523EFA"/>
    <w:pPr>
      <w:spacing w:after="120"/>
      <w:ind w:leftChars="400" w:left="840"/>
      <w:contextualSpacing/>
    </w:pPr>
  </w:style>
  <w:style w:type="paragraph" w:styleId="33">
    <w:name w:val="List Continue 3"/>
    <w:basedOn w:val="a1"/>
    <w:uiPriority w:val="99"/>
    <w:semiHidden/>
    <w:unhideWhenUsed/>
    <w:rsid w:val="00523EFA"/>
    <w:pPr>
      <w:spacing w:after="120"/>
      <w:ind w:leftChars="600" w:left="1260"/>
      <w:contextualSpacing/>
    </w:pPr>
  </w:style>
  <w:style w:type="paragraph" w:styleId="43">
    <w:name w:val="List Continue 4"/>
    <w:basedOn w:val="a1"/>
    <w:uiPriority w:val="99"/>
    <w:semiHidden/>
    <w:unhideWhenUsed/>
    <w:rsid w:val="00523EFA"/>
    <w:pPr>
      <w:spacing w:after="120"/>
      <w:ind w:leftChars="800" w:left="1680"/>
      <w:contextualSpacing/>
    </w:pPr>
  </w:style>
  <w:style w:type="paragraph" w:styleId="53">
    <w:name w:val="List Continue 5"/>
    <w:basedOn w:val="a1"/>
    <w:uiPriority w:val="99"/>
    <w:semiHidden/>
    <w:unhideWhenUsed/>
    <w:rsid w:val="00523EFA"/>
    <w:pPr>
      <w:spacing w:after="120"/>
      <w:ind w:leftChars="1000" w:left="2100"/>
      <w:contextualSpacing/>
    </w:pPr>
  </w:style>
  <w:style w:type="paragraph" w:styleId="a0">
    <w:name w:val="List Bullet"/>
    <w:basedOn w:val="a1"/>
    <w:uiPriority w:val="99"/>
    <w:semiHidden/>
    <w:unhideWhenUsed/>
    <w:rsid w:val="00523EFA"/>
    <w:pPr>
      <w:numPr>
        <w:numId w:val="1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23EFA"/>
    <w:pPr>
      <w:numPr>
        <w:numId w:val="13"/>
      </w:numPr>
      <w:tabs>
        <w:tab w:val="clear" w:pos="780"/>
        <w:tab w:val="num" w:pos="360"/>
      </w:tabs>
      <w:ind w:leftChars="0" w:left="0" w:firstLineChars="0" w:firstLine="0"/>
      <w:contextualSpacing/>
    </w:pPr>
  </w:style>
  <w:style w:type="paragraph" w:styleId="30">
    <w:name w:val="List Bullet 3"/>
    <w:basedOn w:val="a1"/>
    <w:uiPriority w:val="99"/>
    <w:semiHidden/>
    <w:unhideWhenUsed/>
    <w:rsid w:val="00523EFA"/>
    <w:pPr>
      <w:numPr>
        <w:numId w:val="1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23EFA"/>
    <w:pPr>
      <w:numPr>
        <w:numId w:val="1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23EFA"/>
    <w:pPr>
      <w:numPr>
        <w:numId w:val="16"/>
      </w:numPr>
      <w:contextualSpacing/>
    </w:pPr>
  </w:style>
  <w:style w:type="paragraph" w:styleId="afc">
    <w:name w:val="Intense Quote"/>
    <w:basedOn w:val="a1"/>
    <w:next w:val="a1"/>
    <w:link w:val="Chard"/>
    <w:uiPriority w:val="30"/>
    <w:qFormat/>
    <w:rsid w:val="00523E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d">
    <w:name w:val="明显引用 Char"/>
    <w:basedOn w:val="a2"/>
    <w:link w:val="afc"/>
    <w:uiPriority w:val="30"/>
    <w:rsid w:val="00523EFA"/>
    <w:rPr>
      <w:rFonts w:ascii="Times New Roman" w:hAnsi="Times New Roman"/>
      <w:b/>
      <w:bCs/>
      <w:i/>
      <w:iCs/>
      <w:color w:val="4F81BD" w:themeColor="accent1"/>
      <w:kern w:val="2"/>
      <w:sz w:val="21"/>
      <w:szCs w:val="22"/>
    </w:rPr>
  </w:style>
  <w:style w:type="paragraph" w:styleId="24">
    <w:name w:val="toc 2"/>
    <w:basedOn w:val="a1"/>
    <w:next w:val="a1"/>
    <w:autoRedefine/>
    <w:uiPriority w:val="39"/>
    <w:semiHidden/>
    <w:unhideWhenUsed/>
    <w:rsid w:val="00523EFA"/>
    <w:pPr>
      <w:ind w:leftChars="200" w:left="420"/>
    </w:pPr>
  </w:style>
  <w:style w:type="paragraph" w:styleId="34">
    <w:name w:val="toc 3"/>
    <w:basedOn w:val="a1"/>
    <w:next w:val="a1"/>
    <w:autoRedefine/>
    <w:uiPriority w:val="39"/>
    <w:semiHidden/>
    <w:unhideWhenUsed/>
    <w:rsid w:val="00523EFA"/>
    <w:pPr>
      <w:ind w:leftChars="400" w:left="840"/>
    </w:pPr>
  </w:style>
  <w:style w:type="paragraph" w:styleId="44">
    <w:name w:val="toc 4"/>
    <w:basedOn w:val="a1"/>
    <w:next w:val="a1"/>
    <w:autoRedefine/>
    <w:uiPriority w:val="39"/>
    <w:semiHidden/>
    <w:unhideWhenUsed/>
    <w:rsid w:val="00523EFA"/>
    <w:pPr>
      <w:ind w:leftChars="600" w:left="1260"/>
    </w:pPr>
  </w:style>
  <w:style w:type="paragraph" w:styleId="54">
    <w:name w:val="toc 5"/>
    <w:basedOn w:val="a1"/>
    <w:next w:val="a1"/>
    <w:autoRedefine/>
    <w:uiPriority w:val="39"/>
    <w:semiHidden/>
    <w:unhideWhenUsed/>
    <w:rsid w:val="00523EFA"/>
    <w:pPr>
      <w:ind w:leftChars="800" w:left="1680"/>
    </w:pPr>
  </w:style>
  <w:style w:type="paragraph" w:styleId="60">
    <w:name w:val="toc 6"/>
    <w:basedOn w:val="a1"/>
    <w:next w:val="a1"/>
    <w:autoRedefine/>
    <w:uiPriority w:val="39"/>
    <w:semiHidden/>
    <w:unhideWhenUsed/>
    <w:rsid w:val="00523EFA"/>
    <w:pPr>
      <w:ind w:leftChars="1000" w:left="2100"/>
    </w:pPr>
  </w:style>
  <w:style w:type="paragraph" w:styleId="70">
    <w:name w:val="toc 7"/>
    <w:basedOn w:val="a1"/>
    <w:next w:val="a1"/>
    <w:autoRedefine/>
    <w:uiPriority w:val="39"/>
    <w:semiHidden/>
    <w:unhideWhenUsed/>
    <w:rsid w:val="00523EFA"/>
    <w:pPr>
      <w:ind w:leftChars="1200" w:left="2520"/>
    </w:pPr>
  </w:style>
  <w:style w:type="paragraph" w:styleId="80">
    <w:name w:val="toc 8"/>
    <w:basedOn w:val="a1"/>
    <w:next w:val="a1"/>
    <w:autoRedefine/>
    <w:uiPriority w:val="39"/>
    <w:semiHidden/>
    <w:unhideWhenUsed/>
    <w:rsid w:val="00523EFA"/>
    <w:pPr>
      <w:ind w:leftChars="1400" w:left="2940"/>
    </w:pPr>
  </w:style>
  <w:style w:type="paragraph" w:styleId="90">
    <w:name w:val="toc 9"/>
    <w:basedOn w:val="a1"/>
    <w:next w:val="a1"/>
    <w:autoRedefine/>
    <w:uiPriority w:val="39"/>
    <w:semiHidden/>
    <w:unhideWhenUsed/>
    <w:rsid w:val="00523EFA"/>
    <w:pPr>
      <w:ind w:leftChars="1600" w:left="3360"/>
    </w:pPr>
  </w:style>
  <w:style w:type="paragraph" w:styleId="afd">
    <w:name w:val="Normal (Web)"/>
    <w:basedOn w:val="a1"/>
    <w:uiPriority w:val="99"/>
    <w:semiHidden/>
    <w:unhideWhenUsed/>
    <w:rsid w:val="00523EFA"/>
    <w:rPr>
      <w:sz w:val="24"/>
      <w:szCs w:val="24"/>
    </w:rPr>
  </w:style>
  <w:style w:type="paragraph" w:styleId="afe">
    <w:name w:val="Signature"/>
    <w:basedOn w:val="a1"/>
    <w:link w:val="Chare"/>
    <w:uiPriority w:val="99"/>
    <w:semiHidden/>
    <w:unhideWhenUsed/>
    <w:rsid w:val="00523EFA"/>
    <w:pPr>
      <w:ind w:leftChars="2100" w:left="100"/>
    </w:pPr>
  </w:style>
  <w:style w:type="character" w:customStyle="1" w:styleId="Chare">
    <w:name w:val="签名 Char"/>
    <w:basedOn w:val="a2"/>
    <w:link w:val="afe"/>
    <w:uiPriority w:val="99"/>
    <w:semiHidden/>
    <w:rsid w:val="00523EFA"/>
    <w:rPr>
      <w:rFonts w:ascii="Times New Roman" w:hAnsi="Times New Roman"/>
      <w:kern w:val="2"/>
      <w:sz w:val="21"/>
      <w:szCs w:val="22"/>
    </w:rPr>
  </w:style>
  <w:style w:type="paragraph" w:styleId="aff">
    <w:name w:val="Date"/>
    <w:basedOn w:val="a1"/>
    <w:next w:val="a1"/>
    <w:link w:val="Charf"/>
    <w:uiPriority w:val="99"/>
    <w:semiHidden/>
    <w:unhideWhenUsed/>
    <w:rsid w:val="00523EFA"/>
    <w:pPr>
      <w:ind w:leftChars="2500" w:left="100"/>
    </w:pPr>
  </w:style>
  <w:style w:type="character" w:customStyle="1" w:styleId="Charf">
    <w:name w:val="日期 Char"/>
    <w:basedOn w:val="a2"/>
    <w:link w:val="aff"/>
    <w:uiPriority w:val="99"/>
    <w:semiHidden/>
    <w:rsid w:val="00523EFA"/>
    <w:rPr>
      <w:rFonts w:ascii="Times New Roman" w:hAnsi="Times New Roman"/>
      <w:kern w:val="2"/>
      <w:sz w:val="21"/>
      <w:szCs w:val="22"/>
    </w:rPr>
  </w:style>
  <w:style w:type="paragraph" w:styleId="aff0">
    <w:name w:val="envelope address"/>
    <w:basedOn w:val="a1"/>
    <w:uiPriority w:val="99"/>
    <w:semiHidden/>
    <w:unhideWhenUsed/>
    <w:rsid w:val="00523EFA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f1">
    <w:name w:val="Bibliography"/>
    <w:basedOn w:val="a1"/>
    <w:next w:val="a1"/>
    <w:uiPriority w:val="37"/>
    <w:semiHidden/>
    <w:unhideWhenUsed/>
    <w:rsid w:val="00523EFA"/>
  </w:style>
  <w:style w:type="paragraph" w:styleId="11">
    <w:name w:val="index 1"/>
    <w:basedOn w:val="a1"/>
    <w:next w:val="a1"/>
    <w:autoRedefine/>
    <w:uiPriority w:val="99"/>
    <w:semiHidden/>
    <w:unhideWhenUsed/>
    <w:rsid w:val="00523EFA"/>
  </w:style>
  <w:style w:type="paragraph" w:styleId="25">
    <w:name w:val="index 2"/>
    <w:basedOn w:val="a1"/>
    <w:next w:val="a1"/>
    <w:autoRedefine/>
    <w:uiPriority w:val="99"/>
    <w:semiHidden/>
    <w:unhideWhenUsed/>
    <w:rsid w:val="00523EFA"/>
    <w:pPr>
      <w:ind w:leftChars="200" w:left="200"/>
    </w:pPr>
  </w:style>
  <w:style w:type="paragraph" w:styleId="35">
    <w:name w:val="index 3"/>
    <w:basedOn w:val="a1"/>
    <w:next w:val="a1"/>
    <w:autoRedefine/>
    <w:uiPriority w:val="99"/>
    <w:semiHidden/>
    <w:unhideWhenUsed/>
    <w:rsid w:val="00523EFA"/>
    <w:pPr>
      <w:ind w:leftChars="400" w:left="400"/>
    </w:pPr>
  </w:style>
  <w:style w:type="paragraph" w:styleId="45">
    <w:name w:val="index 4"/>
    <w:basedOn w:val="a1"/>
    <w:next w:val="a1"/>
    <w:autoRedefine/>
    <w:uiPriority w:val="99"/>
    <w:semiHidden/>
    <w:unhideWhenUsed/>
    <w:rsid w:val="00523EFA"/>
    <w:pPr>
      <w:ind w:leftChars="600" w:left="600"/>
    </w:pPr>
  </w:style>
  <w:style w:type="paragraph" w:styleId="55">
    <w:name w:val="index 5"/>
    <w:basedOn w:val="a1"/>
    <w:next w:val="a1"/>
    <w:autoRedefine/>
    <w:uiPriority w:val="99"/>
    <w:semiHidden/>
    <w:unhideWhenUsed/>
    <w:rsid w:val="00523EFA"/>
    <w:pPr>
      <w:ind w:leftChars="800" w:left="800"/>
    </w:pPr>
  </w:style>
  <w:style w:type="paragraph" w:styleId="61">
    <w:name w:val="index 6"/>
    <w:basedOn w:val="a1"/>
    <w:next w:val="a1"/>
    <w:autoRedefine/>
    <w:uiPriority w:val="99"/>
    <w:semiHidden/>
    <w:unhideWhenUsed/>
    <w:rsid w:val="00523EFA"/>
    <w:pPr>
      <w:ind w:leftChars="1000" w:left="1000"/>
    </w:pPr>
  </w:style>
  <w:style w:type="paragraph" w:styleId="71">
    <w:name w:val="index 7"/>
    <w:basedOn w:val="a1"/>
    <w:next w:val="a1"/>
    <w:autoRedefine/>
    <w:uiPriority w:val="99"/>
    <w:semiHidden/>
    <w:unhideWhenUsed/>
    <w:rsid w:val="00523EFA"/>
    <w:pPr>
      <w:ind w:leftChars="1200" w:left="1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523EFA"/>
    <w:pPr>
      <w:ind w:leftChars="1400" w:left="1400"/>
    </w:pPr>
  </w:style>
  <w:style w:type="paragraph" w:styleId="91">
    <w:name w:val="index 9"/>
    <w:basedOn w:val="a1"/>
    <w:next w:val="a1"/>
    <w:autoRedefine/>
    <w:uiPriority w:val="99"/>
    <w:semiHidden/>
    <w:unhideWhenUsed/>
    <w:rsid w:val="00523EFA"/>
    <w:pPr>
      <w:ind w:leftChars="1600" w:left="1600"/>
    </w:pPr>
  </w:style>
  <w:style w:type="paragraph" w:styleId="aff2">
    <w:name w:val="index heading"/>
    <w:basedOn w:val="a1"/>
    <w:next w:val="11"/>
    <w:uiPriority w:val="99"/>
    <w:semiHidden/>
    <w:unhideWhenUsed/>
    <w:rsid w:val="00523EFA"/>
    <w:rPr>
      <w:rFonts w:asciiTheme="majorHAnsi" w:eastAsiaTheme="majorEastAsia" w:hAnsiTheme="majorHAnsi" w:cstheme="majorBidi"/>
      <w:b/>
      <w:bCs/>
    </w:rPr>
  </w:style>
  <w:style w:type="paragraph" w:styleId="aff3">
    <w:name w:val="table of figures"/>
    <w:basedOn w:val="a1"/>
    <w:next w:val="a1"/>
    <w:uiPriority w:val="99"/>
    <w:semiHidden/>
    <w:unhideWhenUsed/>
    <w:rsid w:val="00523EFA"/>
    <w:pPr>
      <w:ind w:leftChars="200" w:left="200" w:hangingChars="200" w:hanging="200"/>
    </w:pPr>
  </w:style>
  <w:style w:type="paragraph" w:styleId="aff4">
    <w:name w:val="endnote text"/>
    <w:basedOn w:val="a1"/>
    <w:link w:val="Charf0"/>
    <w:uiPriority w:val="99"/>
    <w:semiHidden/>
    <w:unhideWhenUsed/>
    <w:rsid w:val="00523EFA"/>
    <w:pPr>
      <w:snapToGrid w:val="0"/>
      <w:jc w:val="left"/>
    </w:pPr>
  </w:style>
  <w:style w:type="character" w:customStyle="1" w:styleId="Charf0">
    <w:name w:val="尾注文本 Char"/>
    <w:basedOn w:val="a2"/>
    <w:link w:val="aff4"/>
    <w:uiPriority w:val="99"/>
    <w:semiHidden/>
    <w:rsid w:val="00523EFA"/>
    <w:rPr>
      <w:rFonts w:ascii="Times New Roman" w:hAnsi="Times New Roman"/>
      <w:kern w:val="2"/>
      <w:sz w:val="21"/>
      <w:szCs w:val="22"/>
    </w:rPr>
  </w:style>
  <w:style w:type="paragraph" w:styleId="aff5">
    <w:name w:val="Block Text"/>
    <w:basedOn w:val="a1"/>
    <w:uiPriority w:val="99"/>
    <w:semiHidden/>
    <w:unhideWhenUsed/>
    <w:rsid w:val="00523EFA"/>
    <w:pPr>
      <w:spacing w:after="120"/>
      <w:ind w:leftChars="700" w:left="1440" w:rightChars="700" w:right="1440"/>
    </w:pPr>
  </w:style>
  <w:style w:type="paragraph" w:styleId="aff6">
    <w:name w:val="Document Map"/>
    <w:basedOn w:val="a1"/>
    <w:link w:val="Charf1"/>
    <w:uiPriority w:val="99"/>
    <w:semiHidden/>
    <w:unhideWhenUsed/>
    <w:rsid w:val="00523EFA"/>
    <w:rPr>
      <w:rFonts w:ascii="宋体"/>
      <w:sz w:val="18"/>
      <w:szCs w:val="18"/>
    </w:rPr>
  </w:style>
  <w:style w:type="character" w:customStyle="1" w:styleId="Charf1">
    <w:name w:val="文档结构图 Char"/>
    <w:basedOn w:val="a2"/>
    <w:link w:val="aff6"/>
    <w:uiPriority w:val="99"/>
    <w:semiHidden/>
    <w:rsid w:val="00523EFA"/>
    <w:rPr>
      <w:rFonts w:ascii="宋体" w:hAnsi="Times New Roman"/>
      <w:kern w:val="2"/>
      <w:sz w:val="18"/>
      <w:szCs w:val="18"/>
    </w:rPr>
  </w:style>
  <w:style w:type="paragraph" w:styleId="aff7">
    <w:name w:val="Message Header"/>
    <w:basedOn w:val="a1"/>
    <w:link w:val="Charf2"/>
    <w:uiPriority w:val="99"/>
    <w:semiHidden/>
    <w:unhideWhenUsed/>
    <w:rsid w:val="00523E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2">
    <w:name w:val="信息标题 Char"/>
    <w:basedOn w:val="a2"/>
    <w:link w:val="aff7"/>
    <w:uiPriority w:val="99"/>
    <w:semiHidden/>
    <w:rsid w:val="00523EFA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f8">
    <w:name w:val="table of authorities"/>
    <w:basedOn w:val="a1"/>
    <w:next w:val="a1"/>
    <w:uiPriority w:val="99"/>
    <w:semiHidden/>
    <w:unhideWhenUsed/>
    <w:rsid w:val="00523EFA"/>
    <w:pPr>
      <w:ind w:leftChars="200" w:left="420"/>
    </w:pPr>
  </w:style>
  <w:style w:type="paragraph" w:styleId="aff9">
    <w:name w:val="toa heading"/>
    <w:basedOn w:val="a1"/>
    <w:next w:val="a1"/>
    <w:uiPriority w:val="99"/>
    <w:semiHidden/>
    <w:unhideWhenUsed/>
    <w:rsid w:val="00523EFA"/>
    <w:pPr>
      <w:spacing w:before="120"/>
    </w:pPr>
    <w:rPr>
      <w:rFonts w:asciiTheme="majorHAnsi" w:hAnsiTheme="majorHAnsi" w:cstheme="majorBidi"/>
      <w:sz w:val="24"/>
      <w:szCs w:val="24"/>
    </w:rPr>
  </w:style>
  <w:style w:type="paragraph" w:styleId="affa">
    <w:name w:val="Quote"/>
    <w:basedOn w:val="a1"/>
    <w:next w:val="a1"/>
    <w:link w:val="Charf3"/>
    <w:uiPriority w:val="29"/>
    <w:qFormat/>
    <w:rsid w:val="00523EFA"/>
    <w:rPr>
      <w:i/>
      <w:iCs/>
      <w:color w:val="000000" w:themeColor="text1"/>
    </w:rPr>
  </w:style>
  <w:style w:type="character" w:customStyle="1" w:styleId="Charf3">
    <w:name w:val="引用 Char"/>
    <w:basedOn w:val="a2"/>
    <w:link w:val="affa"/>
    <w:uiPriority w:val="29"/>
    <w:rsid w:val="00523EFA"/>
    <w:rPr>
      <w:rFonts w:ascii="Times New Roman" w:hAnsi="Times New Roman"/>
      <w:i/>
      <w:iCs/>
      <w:color w:val="000000" w:themeColor="text1"/>
      <w:kern w:val="2"/>
      <w:sz w:val="21"/>
      <w:szCs w:val="22"/>
    </w:rPr>
  </w:style>
  <w:style w:type="paragraph" w:styleId="affb">
    <w:name w:val="Body Text"/>
    <w:basedOn w:val="a1"/>
    <w:link w:val="Charf4"/>
    <w:uiPriority w:val="99"/>
    <w:semiHidden/>
    <w:unhideWhenUsed/>
    <w:rsid w:val="00523EFA"/>
    <w:pPr>
      <w:spacing w:after="120"/>
    </w:pPr>
  </w:style>
  <w:style w:type="character" w:customStyle="1" w:styleId="Charf4">
    <w:name w:val="正文文本 Char"/>
    <w:basedOn w:val="a2"/>
    <w:link w:val="affb"/>
    <w:uiPriority w:val="99"/>
    <w:semiHidden/>
    <w:rsid w:val="00523EFA"/>
    <w:rPr>
      <w:rFonts w:ascii="Times New Roman" w:hAnsi="Times New Roman"/>
      <w:kern w:val="2"/>
      <w:sz w:val="21"/>
      <w:szCs w:val="22"/>
    </w:rPr>
  </w:style>
  <w:style w:type="paragraph" w:styleId="affc">
    <w:name w:val="Body Text First Indent"/>
    <w:basedOn w:val="affb"/>
    <w:link w:val="Charf5"/>
    <w:uiPriority w:val="99"/>
    <w:semiHidden/>
    <w:unhideWhenUsed/>
    <w:rsid w:val="00523EFA"/>
    <w:pPr>
      <w:ind w:firstLineChars="100" w:firstLine="420"/>
    </w:pPr>
  </w:style>
  <w:style w:type="character" w:customStyle="1" w:styleId="Charf5">
    <w:name w:val="正文首行缩进 Char"/>
    <w:basedOn w:val="Charf4"/>
    <w:link w:val="affc"/>
    <w:uiPriority w:val="99"/>
    <w:semiHidden/>
    <w:rsid w:val="00523EFA"/>
    <w:rPr>
      <w:rFonts w:ascii="Times New Roman" w:hAnsi="Times New Roman"/>
      <w:kern w:val="2"/>
      <w:sz w:val="21"/>
      <w:szCs w:val="22"/>
    </w:rPr>
  </w:style>
  <w:style w:type="paragraph" w:styleId="affd">
    <w:name w:val="Body Text Indent"/>
    <w:basedOn w:val="a1"/>
    <w:link w:val="Charf6"/>
    <w:uiPriority w:val="99"/>
    <w:semiHidden/>
    <w:unhideWhenUsed/>
    <w:rsid w:val="00523EFA"/>
    <w:pPr>
      <w:spacing w:after="120"/>
      <w:ind w:leftChars="200" w:left="420"/>
    </w:pPr>
  </w:style>
  <w:style w:type="character" w:customStyle="1" w:styleId="Charf6">
    <w:name w:val="正文文本缩进 Char"/>
    <w:basedOn w:val="a2"/>
    <w:link w:val="affd"/>
    <w:uiPriority w:val="99"/>
    <w:semiHidden/>
    <w:rsid w:val="00523EFA"/>
    <w:rPr>
      <w:rFonts w:ascii="Times New Roman" w:hAnsi="Times New Roman"/>
      <w:kern w:val="2"/>
      <w:sz w:val="21"/>
      <w:szCs w:val="22"/>
    </w:rPr>
  </w:style>
  <w:style w:type="paragraph" w:styleId="26">
    <w:name w:val="Body Text First Indent 2"/>
    <w:basedOn w:val="affd"/>
    <w:link w:val="2Char0"/>
    <w:uiPriority w:val="99"/>
    <w:semiHidden/>
    <w:unhideWhenUsed/>
    <w:rsid w:val="00523EFA"/>
    <w:pPr>
      <w:ind w:firstLineChars="200" w:firstLine="420"/>
    </w:pPr>
  </w:style>
  <w:style w:type="character" w:customStyle="1" w:styleId="2Char0">
    <w:name w:val="正文首行缩进 2 Char"/>
    <w:basedOn w:val="Charf6"/>
    <w:link w:val="26"/>
    <w:uiPriority w:val="99"/>
    <w:semiHidden/>
    <w:rsid w:val="00523EFA"/>
    <w:rPr>
      <w:rFonts w:ascii="Times New Roman" w:hAnsi="Times New Roman"/>
      <w:kern w:val="2"/>
      <w:sz w:val="21"/>
      <w:szCs w:val="22"/>
    </w:rPr>
  </w:style>
  <w:style w:type="paragraph" w:styleId="affe">
    <w:name w:val="Normal Indent"/>
    <w:basedOn w:val="a1"/>
    <w:uiPriority w:val="99"/>
    <w:semiHidden/>
    <w:unhideWhenUsed/>
    <w:rsid w:val="00523EFA"/>
    <w:pPr>
      <w:ind w:firstLineChars="200" w:firstLine="420"/>
    </w:pPr>
  </w:style>
  <w:style w:type="paragraph" w:styleId="27">
    <w:name w:val="Body Text 2"/>
    <w:basedOn w:val="a1"/>
    <w:link w:val="2Char1"/>
    <w:uiPriority w:val="99"/>
    <w:semiHidden/>
    <w:unhideWhenUsed/>
    <w:rsid w:val="00523EFA"/>
    <w:pPr>
      <w:spacing w:after="120" w:line="480" w:lineRule="auto"/>
    </w:pPr>
  </w:style>
  <w:style w:type="character" w:customStyle="1" w:styleId="2Char1">
    <w:name w:val="正文文本 2 Char"/>
    <w:basedOn w:val="a2"/>
    <w:link w:val="27"/>
    <w:uiPriority w:val="99"/>
    <w:semiHidden/>
    <w:rsid w:val="00523EFA"/>
    <w:rPr>
      <w:rFonts w:ascii="Times New Roman" w:hAnsi="Times New Roman"/>
      <w:kern w:val="2"/>
      <w:sz w:val="21"/>
      <w:szCs w:val="22"/>
    </w:rPr>
  </w:style>
  <w:style w:type="paragraph" w:styleId="36">
    <w:name w:val="Body Text 3"/>
    <w:basedOn w:val="a1"/>
    <w:link w:val="3Char0"/>
    <w:uiPriority w:val="99"/>
    <w:semiHidden/>
    <w:unhideWhenUsed/>
    <w:rsid w:val="00523EFA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2"/>
    <w:link w:val="36"/>
    <w:uiPriority w:val="99"/>
    <w:semiHidden/>
    <w:rsid w:val="00523EFA"/>
    <w:rPr>
      <w:rFonts w:ascii="Times New Roman" w:hAnsi="Times New Roman"/>
      <w:kern w:val="2"/>
      <w:sz w:val="16"/>
      <w:szCs w:val="16"/>
    </w:rPr>
  </w:style>
  <w:style w:type="paragraph" w:styleId="28">
    <w:name w:val="Body Text Indent 2"/>
    <w:basedOn w:val="a1"/>
    <w:link w:val="2Char2"/>
    <w:uiPriority w:val="99"/>
    <w:semiHidden/>
    <w:unhideWhenUsed/>
    <w:rsid w:val="00523EFA"/>
    <w:pPr>
      <w:spacing w:after="120" w:line="480" w:lineRule="auto"/>
      <w:ind w:leftChars="200" w:left="420"/>
    </w:pPr>
  </w:style>
  <w:style w:type="character" w:customStyle="1" w:styleId="2Char2">
    <w:name w:val="正文文本缩进 2 Char"/>
    <w:basedOn w:val="a2"/>
    <w:link w:val="28"/>
    <w:uiPriority w:val="99"/>
    <w:semiHidden/>
    <w:rsid w:val="00523EFA"/>
    <w:rPr>
      <w:rFonts w:ascii="Times New Roman" w:hAnsi="Times New Roman"/>
      <w:kern w:val="2"/>
      <w:sz w:val="21"/>
      <w:szCs w:val="22"/>
    </w:rPr>
  </w:style>
  <w:style w:type="paragraph" w:styleId="37">
    <w:name w:val="Body Text Indent 3"/>
    <w:basedOn w:val="a1"/>
    <w:link w:val="3Char1"/>
    <w:uiPriority w:val="99"/>
    <w:semiHidden/>
    <w:unhideWhenUsed/>
    <w:rsid w:val="00523EFA"/>
    <w:pPr>
      <w:spacing w:after="120"/>
      <w:ind w:leftChars="200" w:left="420"/>
    </w:pPr>
    <w:rPr>
      <w:sz w:val="16"/>
      <w:szCs w:val="16"/>
    </w:rPr>
  </w:style>
  <w:style w:type="character" w:customStyle="1" w:styleId="3Char1">
    <w:name w:val="正文文本缩进 3 Char"/>
    <w:basedOn w:val="a2"/>
    <w:link w:val="37"/>
    <w:uiPriority w:val="99"/>
    <w:semiHidden/>
    <w:rsid w:val="00523EFA"/>
    <w:rPr>
      <w:rFonts w:ascii="Times New Roman" w:hAnsi="Times New Roman"/>
      <w:kern w:val="2"/>
      <w:sz w:val="16"/>
      <w:szCs w:val="16"/>
    </w:rPr>
  </w:style>
  <w:style w:type="paragraph" w:styleId="afff">
    <w:name w:val="Note Heading"/>
    <w:basedOn w:val="a1"/>
    <w:next w:val="a1"/>
    <w:link w:val="Charf7"/>
    <w:uiPriority w:val="99"/>
    <w:semiHidden/>
    <w:unhideWhenUsed/>
    <w:rsid w:val="00523EFA"/>
    <w:pPr>
      <w:jc w:val="center"/>
    </w:pPr>
  </w:style>
  <w:style w:type="character" w:customStyle="1" w:styleId="Charf7">
    <w:name w:val="注释标题 Char"/>
    <w:basedOn w:val="a2"/>
    <w:link w:val="afff"/>
    <w:uiPriority w:val="99"/>
    <w:semiHidden/>
    <w:rsid w:val="00523EFA"/>
    <w:rPr>
      <w:rFonts w:ascii="Times New Roman" w:hAnsi="Times New Roman"/>
      <w:kern w:val="2"/>
      <w:sz w:val="21"/>
      <w:szCs w:val="22"/>
    </w:rPr>
  </w:style>
  <w:style w:type="numbering" w:customStyle="1" w:styleId="12">
    <w:name w:val="无列表1"/>
    <w:next w:val="a4"/>
    <w:uiPriority w:val="99"/>
    <w:semiHidden/>
    <w:unhideWhenUsed/>
    <w:rsid w:val="00523EFA"/>
  </w:style>
  <w:style w:type="table" w:customStyle="1" w:styleId="13">
    <w:name w:val="网格型1"/>
    <w:basedOn w:val="a3"/>
    <w:next w:val="a8"/>
    <w:uiPriority w:val="59"/>
    <w:rsid w:val="00523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网格型2"/>
    <w:basedOn w:val="a3"/>
    <w:next w:val="a8"/>
    <w:uiPriority w:val="59"/>
    <w:rsid w:val="000A0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05">
    <w:name w:val="normal105"/>
    <w:basedOn w:val="a2"/>
    <w:rsid w:val="003B0E4B"/>
  </w:style>
  <w:style w:type="character" w:styleId="afff0">
    <w:name w:val="Strong"/>
    <w:basedOn w:val="a2"/>
    <w:uiPriority w:val="22"/>
    <w:qFormat/>
    <w:rsid w:val="009937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2AD6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1">
    <w:name w:val="heading 1"/>
    <w:basedOn w:val="a1"/>
    <w:next w:val="a1"/>
    <w:link w:val="1Char"/>
    <w:uiPriority w:val="9"/>
    <w:qFormat/>
    <w:rsid w:val="002A10F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523EF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523EF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523EF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523EF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523EFA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523EFA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523EFA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523EFA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C12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C12AD6"/>
    <w:rPr>
      <w:rFonts w:ascii="Times New Roman" w:hAnsi="Times New Roman"/>
      <w:sz w:val="18"/>
      <w:szCs w:val="18"/>
    </w:rPr>
  </w:style>
  <w:style w:type="paragraph" w:styleId="a6">
    <w:name w:val="footer"/>
    <w:basedOn w:val="a1"/>
    <w:link w:val="Char0"/>
    <w:uiPriority w:val="99"/>
    <w:unhideWhenUsed/>
    <w:rsid w:val="00C12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C12AD6"/>
    <w:rPr>
      <w:rFonts w:ascii="Times New Roman" w:hAnsi="Times New Roman"/>
      <w:sz w:val="18"/>
      <w:szCs w:val="18"/>
    </w:rPr>
  </w:style>
  <w:style w:type="paragraph" w:styleId="a7">
    <w:name w:val="No Spacing"/>
    <w:link w:val="Char1"/>
    <w:uiPriority w:val="1"/>
    <w:qFormat/>
    <w:rsid w:val="00F44C59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1">
    <w:name w:val="无间隔 Char"/>
    <w:basedOn w:val="a2"/>
    <w:link w:val="a7"/>
    <w:uiPriority w:val="1"/>
    <w:rsid w:val="00F44C59"/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3"/>
    <w:uiPriority w:val="59"/>
    <w:rsid w:val="00912C0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1">
    <w:name w:val="Style1"/>
    <w:basedOn w:val="a2"/>
    <w:uiPriority w:val="1"/>
    <w:rsid w:val="00912C01"/>
    <w:rPr>
      <w:rFonts w:asciiTheme="minorHAnsi" w:eastAsiaTheme="minorEastAsia" w:hAnsi="宋体" w:cstheme="minorBidi"/>
      <w:bCs w:val="0"/>
      <w:iCs w:val="0"/>
      <w:sz w:val="22"/>
      <w:szCs w:val="22"/>
      <w:lang w:eastAsia="zh-CN"/>
    </w:rPr>
  </w:style>
  <w:style w:type="character" w:customStyle="1" w:styleId="Style2">
    <w:name w:val="Style2"/>
    <w:basedOn w:val="a2"/>
    <w:uiPriority w:val="1"/>
    <w:rsid w:val="00912C01"/>
    <w:rPr>
      <w:rFonts w:asciiTheme="minorHAnsi" w:eastAsiaTheme="minorEastAsia" w:hAnsi="宋体" w:cstheme="minorBidi"/>
      <w:bCs w:val="0"/>
      <w:iCs w:val="0"/>
      <w:sz w:val="22"/>
      <w:szCs w:val="22"/>
      <w:lang w:eastAsia="zh-CN"/>
    </w:rPr>
  </w:style>
  <w:style w:type="character" w:customStyle="1" w:styleId="Style3">
    <w:name w:val="Style3"/>
    <w:basedOn w:val="a2"/>
    <w:uiPriority w:val="1"/>
    <w:rsid w:val="00912C01"/>
    <w:rPr>
      <w:rFonts w:asciiTheme="minorHAnsi" w:eastAsiaTheme="minorEastAsia" w:hAnsi="宋体" w:cstheme="minorBidi"/>
      <w:bCs w:val="0"/>
      <w:iCs w:val="0"/>
      <w:sz w:val="22"/>
      <w:szCs w:val="22"/>
      <w:lang w:eastAsia="zh-CN"/>
    </w:rPr>
  </w:style>
  <w:style w:type="character" w:customStyle="1" w:styleId="1Char">
    <w:name w:val="标题 1 Char"/>
    <w:basedOn w:val="a2"/>
    <w:link w:val="1"/>
    <w:uiPriority w:val="9"/>
    <w:qFormat/>
    <w:rsid w:val="002A10F3"/>
    <w:rPr>
      <w:rFonts w:ascii="Times New Roman" w:hAnsi="Times New Roman"/>
      <w:b/>
      <w:bCs/>
      <w:kern w:val="44"/>
      <w:sz w:val="44"/>
      <w:szCs w:val="44"/>
    </w:rPr>
  </w:style>
  <w:style w:type="character" w:styleId="a9">
    <w:name w:val="Hyperlink"/>
    <w:basedOn w:val="a2"/>
    <w:uiPriority w:val="99"/>
    <w:unhideWhenUsed/>
    <w:rsid w:val="00D45E47"/>
    <w:rPr>
      <w:color w:val="0000FF" w:themeColor="hyperlink"/>
      <w:u w:val="single"/>
    </w:rPr>
  </w:style>
  <w:style w:type="paragraph" w:styleId="10">
    <w:name w:val="toc 1"/>
    <w:basedOn w:val="a1"/>
    <w:next w:val="a1"/>
    <w:autoRedefine/>
    <w:uiPriority w:val="39"/>
    <w:unhideWhenUsed/>
    <w:rsid w:val="00F55697"/>
    <w:pPr>
      <w:tabs>
        <w:tab w:val="right" w:leader="dot" w:pos="8834"/>
      </w:tabs>
      <w:spacing w:line="360" w:lineRule="exact"/>
      <w:jc w:val="center"/>
    </w:pPr>
    <w:rPr>
      <w:rFonts w:ascii="黑体" w:eastAsia="黑体" w:hAnsi="黑体"/>
    </w:rPr>
  </w:style>
  <w:style w:type="character" w:styleId="aa">
    <w:name w:val="Placeholder Text"/>
    <w:basedOn w:val="a2"/>
    <w:uiPriority w:val="99"/>
    <w:semiHidden/>
    <w:rsid w:val="002E3197"/>
    <w:rPr>
      <w:color w:val="808080"/>
    </w:rPr>
  </w:style>
  <w:style w:type="paragraph" w:styleId="ab">
    <w:name w:val="Balloon Text"/>
    <w:basedOn w:val="a1"/>
    <w:link w:val="Char2"/>
    <w:uiPriority w:val="99"/>
    <w:semiHidden/>
    <w:unhideWhenUsed/>
    <w:rsid w:val="00AE3139"/>
    <w:rPr>
      <w:sz w:val="18"/>
      <w:szCs w:val="18"/>
    </w:rPr>
  </w:style>
  <w:style w:type="character" w:customStyle="1" w:styleId="Char2">
    <w:name w:val="批注框文本 Char"/>
    <w:basedOn w:val="a2"/>
    <w:link w:val="ab"/>
    <w:uiPriority w:val="99"/>
    <w:semiHidden/>
    <w:rsid w:val="00AE3139"/>
    <w:rPr>
      <w:rFonts w:ascii="Times New Roman" w:hAnsi="Times New Roman"/>
      <w:kern w:val="2"/>
      <w:sz w:val="18"/>
      <w:szCs w:val="18"/>
    </w:rPr>
  </w:style>
  <w:style w:type="paragraph" w:styleId="ac">
    <w:name w:val="caption"/>
    <w:basedOn w:val="a1"/>
    <w:next w:val="a1"/>
    <w:uiPriority w:val="35"/>
    <w:unhideWhenUsed/>
    <w:qFormat/>
    <w:rsid w:val="00A242D4"/>
    <w:rPr>
      <w:rFonts w:asciiTheme="majorHAnsi" w:eastAsia="黑体" w:hAnsiTheme="majorHAnsi" w:cstheme="majorBidi"/>
      <w:sz w:val="20"/>
      <w:szCs w:val="20"/>
    </w:rPr>
  </w:style>
  <w:style w:type="character" w:styleId="ad">
    <w:name w:val="annotation reference"/>
    <w:basedOn w:val="a2"/>
    <w:uiPriority w:val="99"/>
    <w:semiHidden/>
    <w:unhideWhenUsed/>
    <w:rsid w:val="004A3935"/>
    <w:rPr>
      <w:sz w:val="21"/>
      <w:szCs w:val="21"/>
    </w:rPr>
  </w:style>
  <w:style w:type="paragraph" w:styleId="ae">
    <w:name w:val="annotation text"/>
    <w:basedOn w:val="a1"/>
    <w:link w:val="Char3"/>
    <w:uiPriority w:val="99"/>
    <w:semiHidden/>
    <w:unhideWhenUsed/>
    <w:rsid w:val="004A3935"/>
    <w:pPr>
      <w:jc w:val="left"/>
    </w:pPr>
  </w:style>
  <w:style w:type="character" w:customStyle="1" w:styleId="Char3">
    <w:name w:val="批注文字 Char"/>
    <w:basedOn w:val="a2"/>
    <w:link w:val="ae"/>
    <w:uiPriority w:val="99"/>
    <w:semiHidden/>
    <w:rsid w:val="004A3935"/>
    <w:rPr>
      <w:rFonts w:ascii="Times New Roman" w:hAnsi="Times New Roman"/>
      <w:kern w:val="2"/>
      <w:sz w:val="21"/>
      <w:szCs w:val="22"/>
    </w:rPr>
  </w:style>
  <w:style w:type="paragraph" w:styleId="af">
    <w:name w:val="annotation subject"/>
    <w:basedOn w:val="ae"/>
    <w:next w:val="ae"/>
    <w:link w:val="Char4"/>
    <w:uiPriority w:val="99"/>
    <w:semiHidden/>
    <w:unhideWhenUsed/>
    <w:rsid w:val="004A3935"/>
    <w:rPr>
      <w:b/>
      <w:bCs/>
    </w:rPr>
  </w:style>
  <w:style w:type="character" w:customStyle="1" w:styleId="Char4">
    <w:name w:val="批注主题 Char"/>
    <w:basedOn w:val="Char3"/>
    <w:link w:val="af"/>
    <w:uiPriority w:val="99"/>
    <w:semiHidden/>
    <w:rsid w:val="004A3935"/>
    <w:rPr>
      <w:rFonts w:ascii="Times New Roman" w:hAnsi="Times New Roman"/>
      <w:b/>
      <w:bCs/>
      <w:kern w:val="2"/>
      <w:sz w:val="21"/>
      <w:szCs w:val="22"/>
    </w:rPr>
  </w:style>
  <w:style w:type="character" w:customStyle="1" w:styleId="2Char">
    <w:name w:val="标题 2 Char"/>
    <w:basedOn w:val="a2"/>
    <w:link w:val="21"/>
    <w:uiPriority w:val="9"/>
    <w:semiHidden/>
    <w:rsid w:val="00523EF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2"/>
    <w:link w:val="31"/>
    <w:uiPriority w:val="9"/>
    <w:semiHidden/>
    <w:rsid w:val="00523EFA"/>
    <w:rPr>
      <w:rFonts w:ascii="Times New Roman" w:hAnsi="Times New Roman"/>
      <w:b/>
      <w:bCs/>
      <w:kern w:val="2"/>
      <w:sz w:val="32"/>
      <w:szCs w:val="32"/>
    </w:rPr>
  </w:style>
  <w:style w:type="character" w:customStyle="1" w:styleId="4Char">
    <w:name w:val="标题 4 Char"/>
    <w:basedOn w:val="a2"/>
    <w:link w:val="41"/>
    <w:uiPriority w:val="9"/>
    <w:semiHidden/>
    <w:rsid w:val="00523EFA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2"/>
    <w:link w:val="51"/>
    <w:uiPriority w:val="9"/>
    <w:semiHidden/>
    <w:rsid w:val="00523EFA"/>
    <w:rPr>
      <w:rFonts w:ascii="Times New Roman" w:hAnsi="Times New Roman"/>
      <w:b/>
      <w:bCs/>
      <w:kern w:val="2"/>
      <w:sz w:val="28"/>
      <w:szCs w:val="28"/>
    </w:rPr>
  </w:style>
  <w:style w:type="character" w:customStyle="1" w:styleId="6Char">
    <w:name w:val="标题 6 Char"/>
    <w:basedOn w:val="a2"/>
    <w:link w:val="6"/>
    <w:uiPriority w:val="9"/>
    <w:semiHidden/>
    <w:rsid w:val="00523EFA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2"/>
    <w:link w:val="7"/>
    <w:uiPriority w:val="9"/>
    <w:semiHidden/>
    <w:rsid w:val="00523EFA"/>
    <w:rPr>
      <w:rFonts w:ascii="Times New Roman" w:hAnsi="Times New Roman"/>
      <w:b/>
      <w:bCs/>
      <w:kern w:val="2"/>
      <w:sz w:val="24"/>
      <w:szCs w:val="24"/>
    </w:rPr>
  </w:style>
  <w:style w:type="character" w:customStyle="1" w:styleId="8Char">
    <w:name w:val="标题 8 Char"/>
    <w:basedOn w:val="a2"/>
    <w:link w:val="8"/>
    <w:uiPriority w:val="9"/>
    <w:semiHidden/>
    <w:rsid w:val="00523EFA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2"/>
    <w:link w:val="9"/>
    <w:uiPriority w:val="9"/>
    <w:semiHidden/>
    <w:rsid w:val="00523EFA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f0">
    <w:name w:val="Title"/>
    <w:basedOn w:val="a1"/>
    <w:next w:val="a1"/>
    <w:link w:val="Char5"/>
    <w:uiPriority w:val="10"/>
    <w:qFormat/>
    <w:rsid w:val="00523EF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5">
    <w:name w:val="标题 Char"/>
    <w:basedOn w:val="a2"/>
    <w:link w:val="af0"/>
    <w:uiPriority w:val="10"/>
    <w:rsid w:val="00523EFA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f1">
    <w:name w:val="List Paragraph"/>
    <w:basedOn w:val="a1"/>
    <w:uiPriority w:val="34"/>
    <w:qFormat/>
    <w:rsid w:val="00523EFA"/>
    <w:pPr>
      <w:ind w:firstLineChars="200" w:firstLine="420"/>
    </w:pPr>
  </w:style>
  <w:style w:type="paragraph" w:styleId="HTML">
    <w:name w:val="HTML Address"/>
    <w:basedOn w:val="a1"/>
    <w:link w:val="HTMLChar"/>
    <w:uiPriority w:val="99"/>
    <w:semiHidden/>
    <w:unhideWhenUsed/>
    <w:rsid w:val="00523EFA"/>
    <w:rPr>
      <w:i/>
      <w:iCs/>
    </w:rPr>
  </w:style>
  <w:style w:type="character" w:customStyle="1" w:styleId="HTMLChar">
    <w:name w:val="HTML 地址 Char"/>
    <w:basedOn w:val="a2"/>
    <w:link w:val="HTML"/>
    <w:uiPriority w:val="99"/>
    <w:semiHidden/>
    <w:rsid w:val="00523EFA"/>
    <w:rPr>
      <w:rFonts w:ascii="Times New Roman" w:hAnsi="Times New Roman"/>
      <w:i/>
      <w:iCs/>
      <w:kern w:val="2"/>
      <w:sz w:val="21"/>
      <w:szCs w:val="22"/>
    </w:rPr>
  </w:style>
  <w:style w:type="paragraph" w:styleId="HTML0">
    <w:name w:val="HTML Preformatted"/>
    <w:basedOn w:val="a1"/>
    <w:link w:val="HTMLChar0"/>
    <w:uiPriority w:val="99"/>
    <w:semiHidden/>
    <w:unhideWhenUsed/>
    <w:rsid w:val="00523EFA"/>
    <w:rPr>
      <w:rFonts w:ascii="Courier New" w:hAnsi="Courier New" w:cs="Courier New"/>
      <w:sz w:val="20"/>
      <w:szCs w:val="20"/>
    </w:rPr>
  </w:style>
  <w:style w:type="character" w:customStyle="1" w:styleId="HTMLChar0">
    <w:name w:val="HTML 预设格式 Char"/>
    <w:basedOn w:val="a2"/>
    <w:link w:val="HTML0"/>
    <w:uiPriority w:val="99"/>
    <w:semiHidden/>
    <w:rsid w:val="00523EFA"/>
    <w:rPr>
      <w:rFonts w:ascii="Courier New" w:hAnsi="Courier New" w:cs="Courier New"/>
      <w:kern w:val="2"/>
    </w:rPr>
  </w:style>
  <w:style w:type="paragraph" w:styleId="TOC">
    <w:name w:val="TOC Heading"/>
    <w:basedOn w:val="1"/>
    <w:next w:val="a1"/>
    <w:uiPriority w:val="39"/>
    <w:semiHidden/>
    <w:unhideWhenUsed/>
    <w:qFormat/>
    <w:rsid w:val="00523EFA"/>
    <w:pPr>
      <w:outlineLvl w:val="9"/>
    </w:pPr>
  </w:style>
  <w:style w:type="paragraph" w:styleId="af2">
    <w:name w:val="Salutation"/>
    <w:basedOn w:val="a1"/>
    <w:next w:val="a1"/>
    <w:link w:val="Char6"/>
    <w:uiPriority w:val="99"/>
    <w:semiHidden/>
    <w:unhideWhenUsed/>
    <w:rsid w:val="00523EFA"/>
  </w:style>
  <w:style w:type="character" w:customStyle="1" w:styleId="Char6">
    <w:name w:val="称呼 Char"/>
    <w:basedOn w:val="a2"/>
    <w:link w:val="af2"/>
    <w:uiPriority w:val="99"/>
    <w:semiHidden/>
    <w:rsid w:val="00523EFA"/>
    <w:rPr>
      <w:rFonts w:ascii="Times New Roman" w:hAnsi="Times New Roman"/>
      <w:kern w:val="2"/>
      <w:sz w:val="21"/>
      <w:szCs w:val="22"/>
    </w:rPr>
  </w:style>
  <w:style w:type="paragraph" w:styleId="af3">
    <w:name w:val="Plain Text"/>
    <w:basedOn w:val="a1"/>
    <w:link w:val="Char7"/>
    <w:uiPriority w:val="99"/>
    <w:semiHidden/>
    <w:unhideWhenUsed/>
    <w:rsid w:val="00523EFA"/>
    <w:rPr>
      <w:rFonts w:ascii="宋体" w:hAnsi="Courier New" w:cs="Courier New"/>
      <w:szCs w:val="21"/>
    </w:rPr>
  </w:style>
  <w:style w:type="character" w:customStyle="1" w:styleId="Char7">
    <w:name w:val="纯文本 Char"/>
    <w:basedOn w:val="a2"/>
    <w:link w:val="af3"/>
    <w:uiPriority w:val="99"/>
    <w:semiHidden/>
    <w:rsid w:val="00523EFA"/>
    <w:rPr>
      <w:rFonts w:ascii="宋体" w:hAnsi="Courier New" w:cs="Courier New"/>
      <w:kern w:val="2"/>
      <w:sz w:val="21"/>
      <w:szCs w:val="21"/>
    </w:rPr>
  </w:style>
  <w:style w:type="paragraph" w:styleId="af4">
    <w:name w:val="E-mail Signature"/>
    <w:basedOn w:val="a1"/>
    <w:link w:val="Char8"/>
    <w:uiPriority w:val="99"/>
    <w:semiHidden/>
    <w:unhideWhenUsed/>
    <w:rsid w:val="00523EFA"/>
  </w:style>
  <w:style w:type="character" w:customStyle="1" w:styleId="Char8">
    <w:name w:val="电子邮件签名 Char"/>
    <w:basedOn w:val="a2"/>
    <w:link w:val="af4"/>
    <w:uiPriority w:val="99"/>
    <w:semiHidden/>
    <w:rsid w:val="00523EFA"/>
    <w:rPr>
      <w:rFonts w:ascii="Times New Roman" w:hAnsi="Times New Roman"/>
      <w:kern w:val="2"/>
      <w:sz w:val="21"/>
      <w:szCs w:val="22"/>
    </w:rPr>
  </w:style>
  <w:style w:type="paragraph" w:styleId="af5">
    <w:name w:val="Subtitle"/>
    <w:basedOn w:val="a1"/>
    <w:next w:val="a1"/>
    <w:link w:val="Char9"/>
    <w:uiPriority w:val="11"/>
    <w:qFormat/>
    <w:rsid w:val="00523EFA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9">
    <w:name w:val="副标题 Char"/>
    <w:basedOn w:val="a2"/>
    <w:link w:val="af5"/>
    <w:uiPriority w:val="11"/>
    <w:rsid w:val="00523EFA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f6">
    <w:name w:val="macro"/>
    <w:link w:val="Chara"/>
    <w:uiPriority w:val="99"/>
    <w:semiHidden/>
    <w:unhideWhenUsed/>
    <w:rsid w:val="00523EF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Chara">
    <w:name w:val="宏文本 Char"/>
    <w:basedOn w:val="a2"/>
    <w:link w:val="af6"/>
    <w:uiPriority w:val="99"/>
    <w:semiHidden/>
    <w:rsid w:val="00523EFA"/>
    <w:rPr>
      <w:rFonts w:ascii="Courier New" w:hAnsi="Courier New" w:cs="Courier New"/>
      <w:kern w:val="2"/>
      <w:sz w:val="24"/>
      <w:szCs w:val="24"/>
    </w:rPr>
  </w:style>
  <w:style w:type="paragraph" w:styleId="af7">
    <w:name w:val="envelope return"/>
    <w:basedOn w:val="a1"/>
    <w:uiPriority w:val="99"/>
    <w:semiHidden/>
    <w:unhideWhenUsed/>
    <w:rsid w:val="00523EFA"/>
    <w:pPr>
      <w:snapToGrid w:val="0"/>
    </w:pPr>
    <w:rPr>
      <w:rFonts w:asciiTheme="majorHAnsi" w:eastAsiaTheme="majorEastAsia" w:hAnsiTheme="majorHAnsi" w:cstheme="majorBidi"/>
    </w:rPr>
  </w:style>
  <w:style w:type="paragraph" w:styleId="af8">
    <w:name w:val="footnote text"/>
    <w:basedOn w:val="a1"/>
    <w:link w:val="Charb"/>
    <w:uiPriority w:val="99"/>
    <w:semiHidden/>
    <w:unhideWhenUsed/>
    <w:rsid w:val="00523EFA"/>
    <w:pPr>
      <w:snapToGrid w:val="0"/>
      <w:jc w:val="left"/>
    </w:pPr>
    <w:rPr>
      <w:sz w:val="18"/>
      <w:szCs w:val="18"/>
    </w:rPr>
  </w:style>
  <w:style w:type="character" w:customStyle="1" w:styleId="Charb">
    <w:name w:val="脚注文本 Char"/>
    <w:basedOn w:val="a2"/>
    <w:link w:val="af8"/>
    <w:uiPriority w:val="99"/>
    <w:semiHidden/>
    <w:rsid w:val="00523EFA"/>
    <w:rPr>
      <w:rFonts w:ascii="Times New Roman" w:hAnsi="Times New Roman"/>
      <w:kern w:val="2"/>
      <w:sz w:val="18"/>
      <w:szCs w:val="18"/>
    </w:rPr>
  </w:style>
  <w:style w:type="paragraph" w:styleId="af9">
    <w:name w:val="Closing"/>
    <w:basedOn w:val="a1"/>
    <w:link w:val="Charc"/>
    <w:uiPriority w:val="99"/>
    <w:semiHidden/>
    <w:unhideWhenUsed/>
    <w:rsid w:val="00523EFA"/>
    <w:pPr>
      <w:ind w:leftChars="2100" w:left="100"/>
    </w:pPr>
  </w:style>
  <w:style w:type="character" w:customStyle="1" w:styleId="Charc">
    <w:name w:val="结束语 Char"/>
    <w:basedOn w:val="a2"/>
    <w:link w:val="af9"/>
    <w:uiPriority w:val="99"/>
    <w:semiHidden/>
    <w:rsid w:val="00523EFA"/>
    <w:rPr>
      <w:rFonts w:ascii="Times New Roman" w:hAnsi="Times New Roman"/>
      <w:kern w:val="2"/>
      <w:sz w:val="21"/>
      <w:szCs w:val="22"/>
    </w:rPr>
  </w:style>
  <w:style w:type="paragraph" w:styleId="afa">
    <w:name w:val="List"/>
    <w:basedOn w:val="a1"/>
    <w:uiPriority w:val="99"/>
    <w:semiHidden/>
    <w:unhideWhenUsed/>
    <w:rsid w:val="00523EFA"/>
    <w:pPr>
      <w:ind w:left="200" w:hangingChars="200" w:hanging="200"/>
      <w:contextualSpacing/>
    </w:pPr>
  </w:style>
  <w:style w:type="paragraph" w:styleId="22">
    <w:name w:val="List 2"/>
    <w:basedOn w:val="a1"/>
    <w:uiPriority w:val="99"/>
    <w:semiHidden/>
    <w:unhideWhenUsed/>
    <w:rsid w:val="00523EFA"/>
    <w:pPr>
      <w:ind w:leftChars="200" w:left="100" w:hangingChars="200" w:hanging="200"/>
      <w:contextualSpacing/>
    </w:pPr>
  </w:style>
  <w:style w:type="paragraph" w:styleId="32">
    <w:name w:val="List 3"/>
    <w:basedOn w:val="a1"/>
    <w:uiPriority w:val="99"/>
    <w:semiHidden/>
    <w:unhideWhenUsed/>
    <w:rsid w:val="00523EFA"/>
    <w:pPr>
      <w:ind w:leftChars="400" w:left="100" w:hangingChars="200" w:hanging="200"/>
      <w:contextualSpacing/>
    </w:pPr>
  </w:style>
  <w:style w:type="paragraph" w:styleId="42">
    <w:name w:val="List 4"/>
    <w:basedOn w:val="a1"/>
    <w:uiPriority w:val="99"/>
    <w:semiHidden/>
    <w:unhideWhenUsed/>
    <w:rsid w:val="00523EFA"/>
    <w:pPr>
      <w:ind w:leftChars="600" w:left="100" w:hangingChars="200" w:hanging="200"/>
      <w:contextualSpacing/>
    </w:pPr>
  </w:style>
  <w:style w:type="paragraph" w:styleId="52">
    <w:name w:val="List 5"/>
    <w:basedOn w:val="a1"/>
    <w:uiPriority w:val="99"/>
    <w:semiHidden/>
    <w:unhideWhenUsed/>
    <w:rsid w:val="00523EFA"/>
    <w:pPr>
      <w:ind w:leftChars="8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523EFA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23EFA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23EFA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23EFA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23EFA"/>
    <w:pPr>
      <w:numPr>
        <w:numId w:val="11"/>
      </w:numPr>
      <w:contextualSpacing/>
    </w:pPr>
  </w:style>
  <w:style w:type="paragraph" w:styleId="afb">
    <w:name w:val="List Continue"/>
    <w:basedOn w:val="a1"/>
    <w:uiPriority w:val="99"/>
    <w:semiHidden/>
    <w:unhideWhenUsed/>
    <w:rsid w:val="00523EFA"/>
    <w:pPr>
      <w:spacing w:after="120"/>
      <w:ind w:leftChars="200" w:left="420"/>
      <w:contextualSpacing/>
    </w:pPr>
  </w:style>
  <w:style w:type="paragraph" w:styleId="23">
    <w:name w:val="List Continue 2"/>
    <w:basedOn w:val="a1"/>
    <w:uiPriority w:val="99"/>
    <w:semiHidden/>
    <w:unhideWhenUsed/>
    <w:rsid w:val="00523EFA"/>
    <w:pPr>
      <w:spacing w:after="120"/>
      <w:ind w:leftChars="400" w:left="840"/>
      <w:contextualSpacing/>
    </w:pPr>
  </w:style>
  <w:style w:type="paragraph" w:styleId="33">
    <w:name w:val="List Continue 3"/>
    <w:basedOn w:val="a1"/>
    <w:uiPriority w:val="99"/>
    <w:semiHidden/>
    <w:unhideWhenUsed/>
    <w:rsid w:val="00523EFA"/>
    <w:pPr>
      <w:spacing w:after="120"/>
      <w:ind w:leftChars="600" w:left="1260"/>
      <w:contextualSpacing/>
    </w:pPr>
  </w:style>
  <w:style w:type="paragraph" w:styleId="43">
    <w:name w:val="List Continue 4"/>
    <w:basedOn w:val="a1"/>
    <w:uiPriority w:val="99"/>
    <w:semiHidden/>
    <w:unhideWhenUsed/>
    <w:rsid w:val="00523EFA"/>
    <w:pPr>
      <w:spacing w:after="120"/>
      <w:ind w:leftChars="800" w:left="1680"/>
      <w:contextualSpacing/>
    </w:pPr>
  </w:style>
  <w:style w:type="paragraph" w:styleId="53">
    <w:name w:val="List Continue 5"/>
    <w:basedOn w:val="a1"/>
    <w:uiPriority w:val="99"/>
    <w:semiHidden/>
    <w:unhideWhenUsed/>
    <w:rsid w:val="00523EFA"/>
    <w:pPr>
      <w:spacing w:after="120"/>
      <w:ind w:leftChars="1000" w:left="2100"/>
      <w:contextualSpacing/>
    </w:pPr>
  </w:style>
  <w:style w:type="paragraph" w:styleId="a0">
    <w:name w:val="List Bullet"/>
    <w:basedOn w:val="a1"/>
    <w:uiPriority w:val="99"/>
    <w:semiHidden/>
    <w:unhideWhenUsed/>
    <w:rsid w:val="00523EFA"/>
    <w:pPr>
      <w:numPr>
        <w:numId w:val="1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23EFA"/>
    <w:pPr>
      <w:numPr>
        <w:numId w:val="13"/>
      </w:numPr>
      <w:tabs>
        <w:tab w:val="clear" w:pos="780"/>
        <w:tab w:val="num" w:pos="360"/>
      </w:tabs>
      <w:ind w:leftChars="0" w:left="0" w:firstLineChars="0" w:firstLine="0"/>
      <w:contextualSpacing/>
    </w:pPr>
  </w:style>
  <w:style w:type="paragraph" w:styleId="30">
    <w:name w:val="List Bullet 3"/>
    <w:basedOn w:val="a1"/>
    <w:uiPriority w:val="99"/>
    <w:semiHidden/>
    <w:unhideWhenUsed/>
    <w:rsid w:val="00523EFA"/>
    <w:pPr>
      <w:numPr>
        <w:numId w:val="1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23EFA"/>
    <w:pPr>
      <w:numPr>
        <w:numId w:val="1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23EFA"/>
    <w:pPr>
      <w:numPr>
        <w:numId w:val="16"/>
      </w:numPr>
      <w:contextualSpacing/>
    </w:pPr>
  </w:style>
  <w:style w:type="paragraph" w:styleId="afc">
    <w:name w:val="Intense Quote"/>
    <w:basedOn w:val="a1"/>
    <w:next w:val="a1"/>
    <w:link w:val="Chard"/>
    <w:uiPriority w:val="30"/>
    <w:qFormat/>
    <w:rsid w:val="00523E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d">
    <w:name w:val="明显引用 Char"/>
    <w:basedOn w:val="a2"/>
    <w:link w:val="afc"/>
    <w:uiPriority w:val="30"/>
    <w:rsid w:val="00523EFA"/>
    <w:rPr>
      <w:rFonts w:ascii="Times New Roman" w:hAnsi="Times New Roman"/>
      <w:b/>
      <w:bCs/>
      <w:i/>
      <w:iCs/>
      <w:color w:val="4F81BD" w:themeColor="accent1"/>
      <w:kern w:val="2"/>
      <w:sz w:val="21"/>
      <w:szCs w:val="22"/>
    </w:rPr>
  </w:style>
  <w:style w:type="paragraph" w:styleId="24">
    <w:name w:val="toc 2"/>
    <w:basedOn w:val="a1"/>
    <w:next w:val="a1"/>
    <w:autoRedefine/>
    <w:uiPriority w:val="39"/>
    <w:semiHidden/>
    <w:unhideWhenUsed/>
    <w:rsid w:val="00523EFA"/>
    <w:pPr>
      <w:ind w:leftChars="200" w:left="420"/>
    </w:pPr>
  </w:style>
  <w:style w:type="paragraph" w:styleId="34">
    <w:name w:val="toc 3"/>
    <w:basedOn w:val="a1"/>
    <w:next w:val="a1"/>
    <w:autoRedefine/>
    <w:uiPriority w:val="39"/>
    <w:semiHidden/>
    <w:unhideWhenUsed/>
    <w:rsid w:val="00523EFA"/>
    <w:pPr>
      <w:ind w:leftChars="400" w:left="840"/>
    </w:pPr>
  </w:style>
  <w:style w:type="paragraph" w:styleId="44">
    <w:name w:val="toc 4"/>
    <w:basedOn w:val="a1"/>
    <w:next w:val="a1"/>
    <w:autoRedefine/>
    <w:uiPriority w:val="39"/>
    <w:semiHidden/>
    <w:unhideWhenUsed/>
    <w:rsid w:val="00523EFA"/>
    <w:pPr>
      <w:ind w:leftChars="600" w:left="1260"/>
    </w:pPr>
  </w:style>
  <w:style w:type="paragraph" w:styleId="54">
    <w:name w:val="toc 5"/>
    <w:basedOn w:val="a1"/>
    <w:next w:val="a1"/>
    <w:autoRedefine/>
    <w:uiPriority w:val="39"/>
    <w:semiHidden/>
    <w:unhideWhenUsed/>
    <w:rsid w:val="00523EFA"/>
    <w:pPr>
      <w:ind w:leftChars="800" w:left="1680"/>
    </w:pPr>
  </w:style>
  <w:style w:type="paragraph" w:styleId="60">
    <w:name w:val="toc 6"/>
    <w:basedOn w:val="a1"/>
    <w:next w:val="a1"/>
    <w:autoRedefine/>
    <w:uiPriority w:val="39"/>
    <w:semiHidden/>
    <w:unhideWhenUsed/>
    <w:rsid w:val="00523EFA"/>
    <w:pPr>
      <w:ind w:leftChars="1000" w:left="2100"/>
    </w:pPr>
  </w:style>
  <w:style w:type="paragraph" w:styleId="70">
    <w:name w:val="toc 7"/>
    <w:basedOn w:val="a1"/>
    <w:next w:val="a1"/>
    <w:autoRedefine/>
    <w:uiPriority w:val="39"/>
    <w:semiHidden/>
    <w:unhideWhenUsed/>
    <w:rsid w:val="00523EFA"/>
    <w:pPr>
      <w:ind w:leftChars="1200" w:left="2520"/>
    </w:pPr>
  </w:style>
  <w:style w:type="paragraph" w:styleId="80">
    <w:name w:val="toc 8"/>
    <w:basedOn w:val="a1"/>
    <w:next w:val="a1"/>
    <w:autoRedefine/>
    <w:uiPriority w:val="39"/>
    <w:semiHidden/>
    <w:unhideWhenUsed/>
    <w:rsid w:val="00523EFA"/>
    <w:pPr>
      <w:ind w:leftChars="1400" w:left="2940"/>
    </w:pPr>
  </w:style>
  <w:style w:type="paragraph" w:styleId="90">
    <w:name w:val="toc 9"/>
    <w:basedOn w:val="a1"/>
    <w:next w:val="a1"/>
    <w:autoRedefine/>
    <w:uiPriority w:val="39"/>
    <w:semiHidden/>
    <w:unhideWhenUsed/>
    <w:rsid w:val="00523EFA"/>
    <w:pPr>
      <w:ind w:leftChars="1600" w:left="3360"/>
    </w:pPr>
  </w:style>
  <w:style w:type="paragraph" w:styleId="afd">
    <w:name w:val="Normal (Web)"/>
    <w:basedOn w:val="a1"/>
    <w:uiPriority w:val="99"/>
    <w:semiHidden/>
    <w:unhideWhenUsed/>
    <w:rsid w:val="00523EFA"/>
    <w:rPr>
      <w:sz w:val="24"/>
      <w:szCs w:val="24"/>
    </w:rPr>
  </w:style>
  <w:style w:type="paragraph" w:styleId="afe">
    <w:name w:val="Signature"/>
    <w:basedOn w:val="a1"/>
    <w:link w:val="Chare"/>
    <w:uiPriority w:val="99"/>
    <w:semiHidden/>
    <w:unhideWhenUsed/>
    <w:rsid w:val="00523EFA"/>
    <w:pPr>
      <w:ind w:leftChars="2100" w:left="100"/>
    </w:pPr>
  </w:style>
  <w:style w:type="character" w:customStyle="1" w:styleId="Chare">
    <w:name w:val="签名 Char"/>
    <w:basedOn w:val="a2"/>
    <w:link w:val="afe"/>
    <w:uiPriority w:val="99"/>
    <w:semiHidden/>
    <w:rsid w:val="00523EFA"/>
    <w:rPr>
      <w:rFonts w:ascii="Times New Roman" w:hAnsi="Times New Roman"/>
      <w:kern w:val="2"/>
      <w:sz w:val="21"/>
      <w:szCs w:val="22"/>
    </w:rPr>
  </w:style>
  <w:style w:type="paragraph" w:styleId="aff">
    <w:name w:val="Date"/>
    <w:basedOn w:val="a1"/>
    <w:next w:val="a1"/>
    <w:link w:val="Charf"/>
    <w:uiPriority w:val="99"/>
    <w:semiHidden/>
    <w:unhideWhenUsed/>
    <w:rsid w:val="00523EFA"/>
    <w:pPr>
      <w:ind w:leftChars="2500" w:left="100"/>
    </w:pPr>
  </w:style>
  <w:style w:type="character" w:customStyle="1" w:styleId="Charf">
    <w:name w:val="日期 Char"/>
    <w:basedOn w:val="a2"/>
    <w:link w:val="aff"/>
    <w:uiPriority w:val="99"/>
    <w:semiHidden/>
    <w:rsid w:val="00523EFA"/>
    <w:rPr>
      <w:rFonts w:ascii="Times New Roman" w:hAnsi="Times New Roman"/>
      <w:kern w:val="2"/>
      <w:sz w:val="21"/>
      <w:szCs w:val="22"/>
    </w:rPr>
  </w:style>
  <w:style w:type="paragraph" w:styleId="aff0">
    <w:name w:val="envelope address"/>
    <w:basedOn w:val="a1"/>
    <w:uiPriority w:val="99"/>
    <w:semiHidden/>
    <w:unhideWhenUsed/>
    <w:rsid w:val="00523EFA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f1">
    <w:name w:val="Bibliography"/>
    <w:basedOn w:val="a1"/>
    <w:next w:val="a1"/>
    <w:uiPriority w:val="37"/>
    <w:semiHidden/>
    <w:unhideWhenUsed/>
    <w:rsid w:val="00523EFA"/>
  </w:style>
  <w:style w:type="paragraph" w:styleId="11">
    <w:name w:val="index 1"/>
    <w:basedOn w:val="a1"/>
    <w:next w:val="a1"/>
    <w:autoRedefine/>
    <w:uiPriority w:val="99"/>
    <w:semiHidden/>
    <w:unhideWhenUsed/>
    <w:rsid w:val="00523EFA"/>
  </w:style>
  <w:style w:type="paragraph" w:styleId="25">
    <w:name w:val="index 2"/>
    <w:basedOn w:val="a1"/>
    <w:next w:val="a1"/>
    <w:autoRedefine/>
    <w:uiPriority w:val="99"/>
    <w:semiHidden/>
    <w:unhideWhenUsed/>
    <w:rsid w:val="00523EFA"/>
    <w:pPr>
      <w:ind w:leftChars="200" w:left="200"/>
    </w:pPr>
  </w:style>
  <w:style w:type="paragraph" w:styleId="35">
    <w:name w:val="index 3"/>
    <w:basedOn w:val="a1"/>
    <w:next w:val="a1"/>
    <w:autoRedefine/>
    <w:uiPriority w:val="99"/>
    <w:semiHidden/>
    <w:unhideWhenUsed/>
    <w:rsid w:val="00523EFA"/>
    <w:pPr>
      <w:ind w:leftChars="400" w:left="400"/>
    </w:pPr>
  </w:style>
  <w:style w:type="paragraph" w:styleId="45">
    <w:name w:val="index 4"/>
    <w:basedOn w:val="a1"/>
    <w:next w:val="a1"/>
    <w:autoRedefine/>
    <w:uiPriority w:val="99"/>
    <w:semiHidden/>
    <w:unhideWhenUsed/>
    <w:rsid w:val="00523EFA"/>
    <w:pPr>
      <w:ind w:leftChars="600" w:left="600"/>
    </w:pPr>
  </w:style>
  <w:style w:type="paragraph" w:styleId="55">
    <w:name w:val="index 5"/>
    <w:basedOn w:val="a1"/>
    <w:next w:val="a1"/>
    <w:autoRedefine/>
    <w:uiPriority w:val="99"/>
    <w:semiHidden/>
    <w:unhideWhenUsed/>
    <w:rsid w:val="00523EFA"/>
    <w:pPr>
      <w:ind w:leftChars="800" w:left="800"/>
    </w:pPr>
  </w:style>
  <w:style w:type="paragraph" w:styleId="61">
    <w:name w:val="index 6"/>
    <w:basedOn w:val="a1"/>
    <w:next w:val="a1"/>
    <w:autoRedefine/>
    <w:uiPriority w:val="99"/>
    <w:semiHidden/>
    <w:unhideWhenUsed/>
    <w:rsid w:val="00523EFA"/>
    <w:pPr>
      <w:ind w:leftChars="1000" w:left="1000"/>
    </w:pPr>
  </w:style>
  <w:style w:type="paragraph" w:styleId="71">
    <w:name w:val="index 7"/>
    <w:basedOn w:val="a1"/>
    <w:next w:val="a1"/>
    <w:autoRedefine/>
    <w:uiPriority w:val="99"/>
    <w:semiHidden/>
    <w:unhideWhenUsed/>
    <w:rsid w:val="00523EFA"/>
    <w:pPr>
      <w:ind w:leftChars="1200" w:left="1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523EFA"/>
    <w:pPr>
      <w:ind w:leftChars="1400" w:left="1400"/>
    </w:pPr>
  </w:style>
  <w:style w:type="paragraph" w:styleId="91">
    <w:name w:val="index 9"/>
    <w:basedOn w:val="a1"/>
    <w:next w:val="a1"/>
    <w:autoRedefine/>
    <w:uiPriority w:val="99"/>
    <w:semiHidden/>
    <w:unhideWhenUsed/>
    <w:rsid w:val="00523EFA"/>
    <w:pPr>
      <w:ind w:leftChars="1600" w:left="1600"/>
    </w:pPr>
  </w:style>
  <w:style w:type="paragraph" w:styleId="aff2">
    <w:name w:val="index heading"/>
    <w:basedOn w:val="a1"/>
    <w:next w:val="11"/>
    <w:uiPriority w:val="99"/>
    <w:semiHidden/>
    <w:unhideWhenUsed/>
    <w:rsid w:val="00523EFA"/>
    <w:rPr>
      <w:rFonts w:asciiTheme="majorHAnsi" w:eastAsiaTheme="majorEastAsia" w:hAnsiTheme="majorHAnsi" w:cstheme="majorBidi"/>
      <w:b/>
      <w:bCs/>
    </w:rPr>
  </w:style>
  <w:style w:type="paragraph" w:styleId="aff3">
    <w:name w:val="table of figures"/>
    <w:basedOn w:val="a1"/>
    <w:next w:val="a1"/>
    <w:uiPriority w:val="99"/>
    <w:semiHidden/>
    <w:unhideWhenUsed/>
    <w:rsid w:val="00523EFA"/>
    <w:pPr>
      <w:ind w:leftChars="200" w:left="200" w:hangingChars="200" w:hanging="200"/>
    </w:pPr>
  </w:style>
  <w:style w:type="paragraph" w:styleId="aff4">
    <w:name w:val="endnote text"/>
    <w:basedOn w:val="a1"/>
    <w:link w:val="Charf0"/>
    <w:uiPriority w:val="99"/>
    <w:semiHidden/>
    <w:unhideWhenUsed/>
    <w:rsid w:val="00523EFA"/>
    <w:pPr>
      <w:snapToGrid w:val="0"/>
      <w:jc w:val="left"/>
    </w:pPr>
  </w:style>
  <w:style w:type="character" w:customStyle="1" w:styleId="Charf0">
    <w:name w:val="尾注文本 Char"/>
    <w:basedOn w:val="a2"/>
    <w:link w:val="aff4"/>
    <w:uiPriority w:val="99"/>
    <w:semiHidden/>
    <w:rsid w:val="00523EFA"/>
    <w:rPr>
      <w:rFonts w:ascii="Times New Roman" w:hAnsi="Times New Roman"/>
      <w:kern w:val="2"/>
      <w:sz w:val="21"/>
      <w:szCs w:val="22"/>
    </w:rPr>
  </w:style>
  <w:style w:type="paragraph" w:styleId="aff5">
    <w:name w:val="Block Text"/>
    <w:basedOn w:val="a1"/>
    <w:uiPriority w:val="99"/>
    <w:semiHidden/>
    <w:unhideWhenUsed/>
    <w:rsid w:val="00523EFA"/>
    <w:pPr>
      <w:spacing w:after="120"/>
      <w:ind w:leftChars="700" w:left="1440" w:rightChars="700" w:right="1440"/>
    </w:pPr>
  </w:style>
  <w:style w:type="paragraph" w:styleId="aff6">
    <w:name w:val="Document Map"/>
    <w:basedOn w:val="a1"/>
    <w:link w:val="Charf1"/>
    <w:uiPriority w:val="99"/>
    <w:semiHidden/>
    <w:unhideWhenUsed/>
    <w:rsid w:val="00523EFA"/>
    <w:rPr>
      <w:rFonts w:ascii="宋体"/>
      <w:sz w:val="18"/>
      <w:szCs w:val="18"/>
    </w:rPr>
  </w:style>
  <w:style w:type="character" w:customStyle="1" w:styleId="Charf1">
    <w:name w:val="文档结构图 Char"/>
    <w:basedOn w:val="a2"/>
    <w:link w:val="aff6"/>
    <w:uiPriority w:val="99"/>
    <w:semiHidden/>
    <w:rsid w:val="00523EFA"/>
    <w:rPr>
      <w:rFonts w:ascii="宋体" w:hAnsi="Times New Roman"/>
      <w:kern w:val="2"/>
      <w:sz w:val="18"/>
      <w:szCs w:val="18"/>
    </w:rPr>
  </w:style>
  <w:style w:type="paragraph" w:styleId="aff7">
    <w:name w:val="Message Header"/>
    <w:basedOn w:val="a1"/>
    <w:link w:val="Charf2"/>
    <w:uiPriority w:val="99"/>
    <w:semiHidden/>
    <w:unhideWhenUsed/>
    <w:rsid w:val="00523E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2">
    <w:name w:val="信息标题 Char"/>
    <w:basedOn w:val="a2"/>
    <w:link w:val="aff7"/>
    <w:uiPriority w:val="99"/>
    <w:semiHidden/>
    <w:rsid w:val="00523EFA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f8">
    <w:name w:val="table of authorities"/>
    <w:basedOn w:val="a1"/>
    <w:next w:val="a1"/>
    <w:uiPriority w:val="99"/>
    <w:semiHidden/>
    <w:unhideWhenUsed/>
    <w:rsid w:val="00523EFA"/>
    <w:pPr>
      <w:ind w:leftChars="200" w:left="420"/>
    </w:pPr>
  </w:style>
  <w:style w:type="paragraph" w:styleId="aff9">
    <w:name w:val="toa heading"/>
    <w:basedOn w:val="a1"/>
    <w:next w:val="a1"/>
    <w:uiPriority w:val="99"/>
    <w:semiHidden/>
    <w:unhideWhenUsed/>
    <w:rsid w:val="00523EFA"/>
    <w:pPr>
      <w:spacing w:before="120"/>
    </w:pPr>
    <w:rPr>
      <w:rFonts w:asciiTheme="majorHAnsi" w:hAnsiTheme="majorHAnsi" w:cstheme="majorBidi"/>
      <w:sz w:val="24"/>
      <w:szCs w:val="24"/>
    </w:rPr>
  </w:style>
  <w:style w:type="paragraph" w:styleId="affa">
    <w:name w:val="Quote"/>
    <w:basedOn w:val="a1"/>
    <w:next w:val="a1"/>
    <w:link w:val="Charf3"/>
    <w:uiPriority w:val="29"/>
    <w:qFormat/>
    <w:rsid w:val="00523EFA"/>
    <w:rPr>
      <w:i/>
      <w:iCs/>
      <w:color w:val="000000" w:themeColor="text1"/>
    </w:rPr>
  </w:style>
  <w:style w:type="character" w:customStyle="1" w:styleId="Charf3">
    <w:name w:val="引用 Char"/>
    <w:basedOn w:val="a2"/>
    <w:link w:val="affa"/>
    <w:uiPriority w:val="29"/>
    <w:rsid w:val="00523EFA"/>
    <w:rPr>
      <w:rFonts w:ascii="Times New Roman" w:hAnsi="Times New Roman"/>
      <w:i/>
      <w:iCs/>
      <w:color w:val="000000" w:themeColor="text1"/>
      <w:kern w:val="2"/>
      <w:sz w:val="21"/>
      <w:szCs w:val="22"/>
    </w:rPr>
  </w:style>
  <w:style w:type="paragraph" w:styleId="affb">
    <w:name w:val="Body Text"/>
    <w:basedOn w:val="a1"/>
    <w:link w:val="Charf4"/>
    <w:uiPriority w:val="99"/>
    <w:semiHidden/>
    <w:unhideWhenUsed/>
    <w:rsid w:val="00523EFA"/>
    <w:pPr>
      <w:spacing w:after="120"/>
    </w:pPr>
  </w:style>
  <w:style w:type="character" w:customStyle="1" w:styleId="Charf4">
    <w:name w:val="正文文本 Char"/>
    <w:basedOn w:val="a2"/>
    <w:link w:val="affb"/>
    <w:uiPriority w:val="99"/>
    <w:semiHidden/>
    <w:rsid w:val="00523EFA"/>
    <w:rPr>
      <w:rFonts w:ascii="Times New Roman" w:hAnsi="Times New Roman"/>
      <w:kern w:val="2"/>
      <w:sz w:val="21"/>
      <w:szCs w:val="22"/>
    </w:rPr>
  </w:style>
  <w:style w:type="paragraph" w:styleId="affc">
    <w:name w:val="Body Text First Indent"/>
    <w:basedOn w:val="affb"/>
    <w:link w:val="Charf5"/>
    <w:uiPriority w:val="99"/>
    <w:semiHidden/>
    <w:unhideWhenUsed/>
    <w:rsid w:val="00523EFA"/>
    <w:pPr>
      <w:ind w:firstLineChars="100" w:firstLine="420"/>
    </w:pPr>
  </w:style>
  <w:style w:type="character" w:customStyle="1" w:styleId="Charf5">
    <w:name w:val="正文首行缩进 Char"/>
    <w:basedOn w:val="Charf4"/>
    <w:link w:val="affc"/>
    <w:uiPriority w:val="99"/>
    <w:semiHidden/>
    <w:rsid w:val="00523EFA"/>
    <w:rPr>
      <w:rFonts w:ascii="Times New Roman" w:hAnsi="Times New Roman"/>
      <w:kern w:val="2"/>
      <w:sz w:val="21"/>
      <w:szCs w:val="22"/>
    </w:rPr>
  </w:style>
  <w:style w:type="paragraph" w:styleId="affd">
    <w:name w:val="Body Text Indent"/>
    <w:basedOn w:val="a1"/>
    <w:link w:val="Charf6"/>
    <w:uiPriority w:val="99"/>
    <w:semiHidden/>
    <w:unhideWhenUsed/>
    <w:rsid w:val="00523EFA"/>
    <w:pPr>
      <w:spacing w:after="120"/>
      <w:ind w:leftChars="200" w:left="420"/>
    </w:pPr>
  </w:style>
  <w:style w:type="character" w:customStyle="1" w:styleId="Charf6">
    <w:name w:val="正文文本缩进 Char"/>
    <w:basedOn w:val="a2"/>
    <w:link w:val="affd"/>
    <w:uiPriority w:val="99"/>
    <w:semiHidden/>
    <w:rsid w:val="00523EFA"/>
    <w:rPr>
      <w:rFonts w:ascii="Times New Roman" w:hAnsi="Times New Roman"/>
      <w:kern w:val="2"/>
      <w:sz w:val="21"/>
      <w:szCs w:val="22"/>
    </w:rPr>
  </w:style>
  <w:style w:type="paragraph" w:styleId="26">
    <w:name w:val="Body Text First Indent 2"/>
    <w:basedOn w:val="affd"/>
    <w:link w:val="2Char0"/>
    <w:uiPriority w:val="99"/>
    <w:semiHidden/>
    <w:unhideWhenUsed/>
    <w:rsid w:val="00523EFA"/>
    <w:pPr>
      <w:ind w:firstLineChars="200" w:firstLine="420"/>
    </w:pPr>
  </w:style>
  <w:style w:type="character" w:customStyle="1" w:styleId="2Char0">
    <w:name w:val="正文首行缩进 2 Char"/>
    <w:basedOn w:val="Charf6"/>
    <w:link w:val="26"/>
    <w:uiPriority w:val="99"/>
    <w:semiHidden/>
    <w:rsid w:val="00523EFA"/>
    <w:rPr>
      <w:rFonts w:ascii="Times New Roman" w:hAnsi="Times New Roman"/>
      <w:kern w:val="2"/>
      <w:sz w:val="21"/>
      <w:szCs w:val="22"/>
    </w:rPr>
  </w:style>
  <w:style w:type="paragraph" w:styleId="affe">
    <w:name w:val="Normal Indent"/>
    <w:basedOn w:val="a1"/>
    <w:uiPriority w:val="99"/>
    <w:semiHidden/>
    <w:unhideWhenUsed/>
    <w:rsid w:val="00523EFA"/>
    <w:pPr>
      <w:ind w:firstLineChars="200" w:firstLine="420"/>
    </w:pPr>
  </w:style>
  <w:style w:type="paragraph" w:styleId="27">
    <w:name w:val="Body Text 2"/>
    <w:basedOn w:val="a1"/>
    <w:link w:val="2Char1"/>
    <w:uiPriority w:val="99"/>
    <w:semiHidden/>
    <w:unhideWhenUsed/>
    <w:rsid w:val="00523EFA"/>
    <w:pPr>
      <w:spacing w:after="120" w:line="480" w:lineRule="auto"/>
    </w:pPr>
  </w:style>
  <w:style w:type="character" w:customStyle="1" w:styleId="2Char1">
    <w:name w:val="正文文本 2 Char"/>
    <w:basedOn w:val="a2"/>
    <w:link w:val="27"/>
    <w:uiPriority w:val="99"/>
    <w:semiHidden/>
    <w:rsid w:val="00523EFA"/>
    <w:rPr>
      <w:rFonts w:ascii="Times New Roman" w:hAnsi="Times New Roman"/>
      <w:kern w:val="2"/>
      <w:sz w:val="21"/>
      <w:szCs w:val="22"/>
    </w:rPr>
  </w:style>
  <w:style w:type="paragraph" w:styleId="36">
    <w:name w:val="Body Text 3"/>
    <w:basedOn w:val="a1"/>
    <w:link w:val="3Char0"/>
    <w:uiPriority w:val="99"/>
    <w:semiHidden/>
    <w:unhideWhenUsed/>
    <w:rsid w:val="00523EFA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2"/>
    <w:link w:val="36"/>
    <w:uiPriority w:val="99"/>
    <w:semiHidden/>
    <w:rsid w:val="00523EFA"/>
    <w:rPr>
      <w:rFonts w:ascii="Times New Roman" w:hAnsi="Times New Roman"/>
      <w:kern w:val="2"/>
      <w:sz w:val="16"/>
      <w:szCs w:val="16"/>
    </w:rPr>
  </w:style>
  <w:style w:type="paragraph" w:styleId="28">
    <w:name w:val="Body Text Indent 2"/>
    <w:basedOn w:val="a1"/>
    <w:link w:val="2Char2"/>
    <w:uiPriority w:val="99"/>
    <w:semiHidden/>
    <w:unhideWhenUsed/>
    <w:rsid w:val="00523EFA"/>
    <w:pPr>
      <w:spacing w:after="120" w:line="480" w:lineRule="auto"/>
      <w:ind w:leftChars="200" w:left="420"/>
    </w:pPr>
  </w:style>
  <w:style w:type="character" w:customStyle="1" w:styleId="2Char2">
    <w:name w:val="正文文本缩进 2 Char"/>
    <w:basedOn w:val="a2"/>
    <w:link w:val="28"/>
    <w:uiPriority w:val="99"/>
    <w:semiHidden/>
    <w:rsid w:val="00523EFA"/>
    <w:rPr>
      <w:rFonts w:ascii="Times New Roman" w:hAnsi="Times New Roman"/>
      <w:kern w:val="2"/>
      <w:sz w:val="21"/>
      <w:szCs w:val="22"/>
    </w:rPr>
  </w:style>
  <w:style w:type="paragraph" w:styleId="37">
    <w:name w:val="Body Text Indent 3"/>
    <w:basedOn w:val="a1"/>
    <w:link w:val="3Char1"/>
    <w:uiPriority w:val="99"/>
    <w:semiHidden/>
    <w:unhideWhenUsed/>
    <w:rsid w:val="00523EFA"/>
    <w:pPr>
      <w:spacing w:after="120"/>
      <w:ind w:leftChars="200" w:left="420"/>
    </w:pPr>
    <w:rPr>
      <w:sz w:val="16"/>
      <w:szCs w:val="16"/>
    </w:rPr>
  </w:style>
  <w:style w:type="character" w:customStyle="1" w:styleId="3Char1">
    <w:name w:val="正文文本缩进 3 Char"/>
    <w:basedOn w:val="a2"/>
    <w:link w:val="37"/>
    <w:uiPriority w:val="99"/>
    <w:semiHidden/>
    <w:rsid w:val="00523EFA"/>
    <w:rPr>
      <w:rFonts w:ascii="Times New Roman" w:hAnsi="Times New Roman"/>
      <w:kern w:val="2"/>
      <w:sz w:val="16"/>
      <w:szCs w:val="16"/>
    </w:rPr>
  </w:style>
  <w:style w:type="paragraph" w:styleId="afff">
    <w:name w:val="Note Heading"/>
    <w:basedOn w:val="a1"/>
    <w:next w:val="a1"/>
    <w:link w:val="Charf7"/>
    <w:uiPriority w:val="99"/>
    <w:semiHidden/>
    <w:unhideWhenUsed/>
    <w:rsid w:val="00523EFA"/>
    <w:pPr>
      <w:jc w:val="center"/>
    </w:pPr>
  </w:style>
  <w:style w:type="character" w:customStyle="1" w:styleId="Charf7">
    <w:name w:val="注释标题 Char"/>
    <w:basedOn w:val="a2"/>
    <w:link w:val="afff"/>
    <w:uiPriority w:val="99"/>
    <w:semiHidden/>
    <w:rsid w:val="00523EFA"/>
    <w:rPr>
      <w:rFonts w:ascii="Times New Roman" w:hAnsi="Times New Roman"/>
      <w:kern w:val="2"/>
      <w:sz w:val="21"/>
      <w:szCs w:val="22"/>
    </w:rPr>
  </w:style>
  <w:style w:type="numbering" w:customStyle="1" w:styleId="12">
    <w:name w:val="无列表1"/>
    <w:next w:val="a4"/>
    <w:uiPriority w:val="99"/>
    <w:semiHidden/>
    <w:unhideWhenUsed/>
    <w:rsid w:val="00523EFA"/>
  </w:style>
  <w:style w:type="table" w:customStyle="1" w:styleId="13">
    <w:name w:val="网格型1"/>
    <w:basedOn w:val="a3"/>
    <w:next w:val="a8"/>
    <w:uiPriority w:val="59"/>
    <w:rsid w:val="00523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网格型2"/>
    <w:basedOn w:val="a3"/>
    <w:next w:val="a8"/>
    <w:uiPriority w:val="59"/>
    <w:rsid w:val="000A0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05">
    <w:name w:val="normal105"/>
    <w:basedOn w:val="a2"/>
    <w:rsid w:val="003B0E4B"/>
  </w:style>
  <w:style w:type="character" w:styleId="afff0">
    <w:name w:val="Strong"/>
    <w:basedOn w:val="a2"/>
    <w:uiPriority w:val="22"/>
    <w:qFormat/>
    <w:rsid w:val="009937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77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09478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7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2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6423">
                  <w:marLeft w:val="0"/>
                  <w:marRight w:val="0"/>
                  <w:marTop w:val="15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565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numbering" Target="numbering.xml"/><Relationship Id="rId21" Type="http://schemas.openxmlformats.org/officeDocument/2006/relationships/image" Target="media/image10.emf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24" Type="http://schemas.openxmlformats.org/officeDocument/2006/relationships/image" Target="media/image13.emf"/><Relationship Id="rId5" Type="http://schemas.microsoft.com/office/2007/relationships/stylesWithEffects" Target="stylesWithEffect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hengsha\Application%20Data\Microsoft\Templates\&#25216;&#26415;&#25991;&#26723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E69990-6297-4593-B4E1-A135B87F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技术文档.dotx</Template>
  <TotalTime>1463</TotalTime>
  <Pages>11</Pages>
  <Words>928</Words>
  <Characters>5290</Characters>
  <Application>Microsoft Office Word</Application>
  <DocSecurity>0</DocSecurity>
  <Lines>44</Lines>
  <Paragraphs>12</Paragraphs>
  <ScaleCrop>false</ScaleCrop>
  <Company>台州市商务局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商务统计信息</dc:title>
  <dc:subject>2019年1-9月</dc:subject>
  <dc:creator>办公室：tzswjzhc@163.com</dc:creator>
  <cp:lastModifiedBy>dell</cp:lastModifiedBy>
  <cp:revision>348</cp:revision>
  <cp:lastPrinted>2019-11-04T07:07:00Z</cp:lastPrinted>
  <dcterms:created xsi:type="dcterms:W3CDTF">2019-07-31T08:51:00Z</dcterms:created>
  <dcterms:modified xsi:type="dcterms:W3CDTF">2019-11-05T07:51:00Z</dcterms:modified>
</cp:coreProperties>
</file>