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158" w:afterLines="50" w:line="240" w:lineRule="auto"/>
        <w:jc w:val="left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 xml:space="preserve">附件1   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158" w:afterLines="50" w:line="240" w:lineRule="auto"/>
        <w:jc w:val="center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2"/>
          <w:sz w:val="36"/>
          <w:szCs w:val="36"/>
          <w:lang w:val="en-US" w:eastAsia="zh-CN" w:bidi="ar-SA"/>
        </w:rPr>
        <w:t>台州市储备粮管理有限公司公开招聘工作人员计划表</w:t>
      </w:r>
      <w:bookmarkEnd w:id="0"/>
    </w:p>
    <w:tbl>
      <w:tblPr>
        <w:tblStyle w:val="5"/>
        <w:tblW w:w="1378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885"/>
        <w:gridCol w:w="690"/>
        <w:gridCol w:w="1516"/>
        <w:gridCol w:w="2039"/>
        <w:gridCol w:w="2040"/>
        <w:gridCol w:w="1755"/>
        <w:gridCol w:w="2850"/>
        <w:gridCol w:w="1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学历（学位）限制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专业及资格要求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工作经历要求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1990年1月1日后（含）出生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会计、财务管理专业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3年以上财务会计类工作经历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1.具有初级及以上会计职称；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2.有24小时驻库值班要求；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3.台州市户籍。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1990年1月1日后（含）出生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机械类、电子信息类、电器类专业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3年以上相关工作经验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1.具有低压电工操作证；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2.有24小时驻库值班要求；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3.有剧毒气体接触的熏蒸作业及体力活；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4.台州市户籍。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检化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1990年1月1日后（含）出生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食品科学与工程类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1.有24小时驻库值班要求；2.有剧毒气体接触的熏蒸作业及体力活；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3.台州市户籍。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1990年1月1日后（含）出生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1.有24小时驻库值班要求；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2.有剧毒气体接触的熏蒸作业及体力活；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3.台州市户籍。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785EFC"/>
    <w:rsid w:val="0A78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210"/>
    </w:pPr>
    <w:rPr>
      <w:szCs w:val="24"/>
    </w:r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396</Words>
  <Characters>425</Characters>
  <Lines>0</Lines>
  <Paragraphs>0</Paragraphs>
  <TotalTime>1</TotalTime>
  <ScaleCrop>false</ScaleCrop>
  <LinksUpToDate>false</LinksUpToDate>
  <CharactersWithSpaces>438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2022-03-30T06:46:00Z</dcterms:created>
  <dc:creator>admin</dc:creator>
  <cp:lastModifiedBy>admin</cp:lastModifiedBy>
  <dcterms:modified xsi:type="dcterms:W3CDTF">2022-03-30T06:48:13Z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D9B9EDF2BDA54C9495461E286F19E665</vt:lpwstr>
  </property>
</Properties>
</file>