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-54085931"/>
        <w:docPartObj>
          <w:docPartGallery w:val="AutoText"/>
        </w:docPartObj>
      </w:sdtPr>
      <w:sdtContent>
        <w:p/>
        <w:tbl>
          <w:tblPr>
            <w:tblStyle w:val="88"/>
            <w:tblpPr w:leftFromText="187" w:rightFromText="187" w:horzAnchor="margin" w:tblpXSpec="center" w:tblpY="2881"/>
            <w:tblW w:w="4000" w:type="pct"/>
            <w:tblInd w:w="0" w:type="dxa"/>
            <w:tblBorders>
              <w:top w:val="none" w:color="auto" w:sz="0" w:space="0"/>
              <w:left w:val="single" w:color="984806" w:themeColor="accent6" w:themeShade="80" w:sz="12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autofit"/>
            <w:tblCellMar>
              <w:top w:w="0" w:type="dxa"/>
              <w:left w:w="144" w:type="dxa"/>
              <w:bottom w:w="0" w:type="dxa"/>
              <w:right w:w="115" w:type="dxa"/>
            </w:tblCellMar>
          </w:tblPr>
          <w:tblGrid>
            <w:gridCol w:w="7440"/>
          </w:tblGrid>
          <w:tr>
            <w:tblPrEx>
              <w:tblBorders>
                <w:top w:val="none" w:color="auto" w:sz="0" w:space="0"/>
                <w:left w:val="single" w:color="984806" w:themeColor="accent6" w:themeShade="80" w:sz="12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44" w:type="dxa"/>
                <w:bottom w:w="0" w:type="dxa"/>
                <w:right w:w="115" w:type="dxa"/>
              </w:tblCellMar>
            </w:tblPrEx>
            <w:sdt>
              <w:sdtPr>
                <w:rPr>
                  <w:sz w:val="28"/>
                  <w:szCs w:val="28"/>
                </w:rPr>
                <w:alias w:val="公司"/>
                <w:id w:val="13406915"/>
                <w15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8"/>
                  <w:szCs w:val="28"/>
                </w:rPr>
              </w:sdtEndPr>
              <w:sdtContent>
                <w:tc>
                  <w:tcPr>
                    <w:tcW w:w="7672" w:type="dxa"/>
                    <w:tcBorders>
                      <w:top w:val="nil"/>
                      <w:left w:val="single" w:color="984806" w:themeColor="accent6" w:themeShade="80" w:sz="12" w:space="0"/>
                      <w:bottom w:val="nil"/>
                      <w:righ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>
                    <w:pPr>
                      <w:pStyle w:val="105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台州市商务局</w:t>
                    </w:r>
                  </w:p>
                </w:tc>
              </w:sdtContent>
            </w:sdt>
          </w:tr>
          <w:tr>
            <w:tblPrEx>
              <w:tblBorders>
                <w:top w:val="none" w:color="auto" w:sz="0" w:space="0"/>
                <w:left w:val="single" w:color="984806" w:themeColor="accent6" w:themeShade="80" w:sz="12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44" w:type="dxa"/>
                <w:bottom w:w="0" w:type="dxa"/>
                <w:right w:w="115" w:type="dxa"/>
              </w:tblCellMar>
            </w:tblPrEx>
            <w:tc>
              <w:tcPr>
                <w:tcW w:w="7672" w:type="dxa"/>
                <w:tcBorders>
                  <w:top w:val="nil"/>
                  <w:left w:val="single" w:color="984806" w:themeColor="accent6" w:themeShade="80" w:sz="12" w:space="0"/>
                  <w:bottom w:val="nil"/>
                  <w:right w:val="nil"/>
                </w:tcBorders>
              </w:tcPr>
              <w:sdt>
                <w:sdtPr>
                  <w:rPr>
                    <w:rFonts w:ascii="方正小标宋简体" w:eastAsia="方正小标宋简体" w:hAnsiTheme="majorHAnsi" w:cstheme="majorBidi"/>
                    <w:sz w:val="96"/>
                    <w:szCs w:val="96"/>
                  </w:rPr>
                  <w:alias w:val="标题"/>
                  <w:id w:val="13406919"/>
    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>
                  <w:rPr>
                    <w:rFonts w:ascii="方正小标宋简体" w:eastAsia="方正小标宋简体" w:hAnsiTheme="majorHAnsi" w:cstheme="majorBidi"/>
                    <w:sz w:val="96"/>
                    <w:szCs w:val="96"/>
                  </w:rPr>
                </w:sdtEndPr>
                <w:sdtContent>
                  <w:p>
                    <w:pPr>
                      <w:pStyle w:val="105"/>
                      <w:spacing w:line="216" w:lineRule="auto"/>
                      <w:rPr>
                        <w:rFonts w:asciiTheme="majorHAnsi" w:hAnsiTheme="majorHAnsi" w:eastAsiaTheme="majorEastAsia" w:cstheme="majorBidi"/>
                        <w:sz w:val="88"/>
                        <w:szCs w:val="88"/>
                      </w:rPr>
                    </w:pPr>
                    <w:r>
                      <w:rPr>
                        <w:rFonts w:hint="eastAsia" w:ascii="方正小标宋简体" w:eastAsia="方正小标宋简体" w:hAnsiTheme="majorHAnsi" w:cstheme="majorBidi"/>
                        <w:sz w:val="96"/>
                        <w:szCs w:val="96"/>
                        <w:lang w:eastAsia="zh-CN"/>
                      </w:rPr>
                      <w:t>商务统计信息</w:t>
                    </w:r>
                  </w:p>
                </w:sdtContent>
              </w:sdt>
            </w:tc>
          </w:tr>
          <w:tr>
            <w:tblPrEx>
              <w:tblBorders>
                <w:top w:val="none" w:color="auto" w:sz="0" w:space="0"/>
                <w:left w:val="single" w:color="984806" w:themeColor="accent6" w:themeShade="80" w:sz="12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0" w:type="dxa"/>
                <w:left w:w="144" w:type="dxa"/>
                <w:bottom w:w="0" w:type="dxa"/>
                <w:right w:w="115" w:type="dxa"/>
              </w:tblCellMar>
            </w:tblPrEx>
            <w:sdt>
              <w:sdtPr>
                <w:rPr>
                  <w:rFonts w:hint="eastAsia" w:ascii="Arial" w:hAnsi="Arial" w:cs="Arial"/>
                  <w:sz w:val="24"/>
                  <w:szCs w:val="24"/>
                </w:rPr>
                <w:alias w:val="副标题"/>
                <w:id w:val="13406923"/>
                <w15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Fonts w:hint="eastAsia" w:ascii="Arial" w:hAnsi="Arial" w:cs="Arial"/>
                  <w:sz w:val="24"/>
                  <w:szCs w:val="24"/>
                </w:rPr>
              </w:sdtEndPr>
              <w:sdtContent>
                <w:tc>
                  <w:tcPr>
                    <w:tcW w:w="7672" w:type="dxa"/>
                    <w:tcBorders>
                      <w:top w:val="nil"/>
                      <w:left w:val="single" w:color="984806" w:themeColor="accent6" w:themeShade="80" w:sz="12" w:space="0"/>
                      <w:bottom w:val="nil"/>
                      <w:right w:val="nil"/>
                    </w:tcBorders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>
                    <w:pPr>
                      <w:pStyle w:val="105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hint="eastAsia" w:ascii="Arial" w:hAnsi="Arial" w:cs="Arial"/>
                        <w:sz w:val="24"/>
                        <w:szCs w:val="24"/>
                        <w:lang w:eastAsia="zh-CN"/>
                      </w:rPr>
                      <w:t>2019年1-12月</w:t>
                    </w:r>
                  </w:p>
                </w:tc>
              </w:sdtContent>
            </w:sdt>
          </w:tr>
        </w:tbl>
        <w:tbl>
          <w:tblPr>
            <w:tblStyle w:val="88"/>
            <w:tblpPr w:leftFromText="187" w:rightFromText="187" w:horzAnchor="margin" w:tblpXSpec="center" w:tblpYSpec="bottom"/>
            <w:tblW w:w="3857" w:type="pct"/>
            <w:tblInd w:w="0" w:type="dxa"/>
            <w:tblLayout w:type="autofit"/>
            <w:tblCellMar>
              <w:top w:w="0" w:type="dxa"/>
              <w:left w:w="108" w:type="dxa"/>
              <w:bottom w:w="0" w:type="dxa"/>
              <w:right w:w="108" w:type="dxa"/>
            </w:tblCellMar>
          </w:tblPr>
          <w:tblGrid>
            <w:gridCol w:w="7174"/>
          </w:tblGrid>
          <w:tr>
            <w:tblPrEx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alias w:val="作者"/>
                  <w:id w:val="13406928"/>
                  <w15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>
                  <w:rPr>
                    <w:rFonts w:ascii="Arial" w:hAnsi="Arial" w:cs="Arial"/>
                    <w:sz w:val="24"/>
                    <w:szCs w:val="24"/>
                  </w:rPr>
                </w:sdtEndPr>
                <w:sdtContent>
                  <w:p>
                    <w:pPr>
                      <w:pStyle w:val="105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hint="eastAsia" w:ascii="Arial" w:hAnsi="Arial" w:cs="Arial"/>
                        <w:sz w:val="24"/>
                        <w:szCs w:val="24"/>
                        <w:lang w:val="en-US" w:eastAsia="zh-CN" w:bidi="ar-SA"/>
                      </w:rPr>
                      <w:t>办公室：tzswjzhc@163.com</w:t>
                    </w:r>
                  </w:p>
                </w:sdtContent>
              </w:sdt>
              <w:sdt>
                <w:sdtPr>
                  <w:rPr>
                    <w:rFonts w:hint="eastAsia" w:ascii="Arial" w:hAnsi="Arial" w:cs="Arial"/>
                    <w:sz w:val="24"/>
                    <w:szCs w:val="24"/>
                  </w:rPr>
                  <w:alias w:val="发布日期"/>
                  <w:id w:val="-1501418464"/>
                  <w15:dataBinding w:prefixMappings="xmlns:ns0='http://schemas.microsoft.com/office/2006/coverPageProps' " w:xpath="/ns0:CoverPageProperties[1]/ns0:PublishDate[1]" w:storeItemID="{55AF091B-3C7A-41E3-B477-F2FDAA23CFDA}"/>
                  <w:date w:fullDate="2020-01-31T00:00:00ZZ">
                    <w:dateFormat w:val="yyyy.MM.dd"/>
                    <w:lid w:val="zh-CN"/>
                    <w:storeMappedDataAs w:val="datetime"/>
                    <w:calendar w:val="gregorian"/>
                  </w:date>
                </w:sdtPr>
                <w:sdtEndPr>
                  <w:rPr>
                    <w:rFonts w:hint="eastAsia" w:ascii="Arial" w:hAnsi="Arial" w:cs="Arial"/>
                    <w:sz w:val="24"/>
                    <w:szCs w:val="24"/>
                  </w:rPr>
                </w:sdtEndPr>
                <w:sdtContent>
                  <w:p>
                    <w:pPr>
                      <w:pStyle w:val="105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hint="eastAsia" w:ascii="Arial" w:hAnsi="Arial" w:cs="Arial"/>
                        <w:sz w:val="24"/>
                        <w:szCs w:val="24"/>
                        <w:lang w:val="en-US" w:eastAsia="zh-CN" w:bidi="ar-SA"/>
                      </w:rPr>
                      <w:t>2020.01.31</w:t>
                    </w:r>
                  </w:p>
                </w:sdtContent>
              </w:sdt>
              <w:p>
                <w:pPr>
                  <w:pStyle w:val="105"/>
                </w:pPr>
              </w:p>
            </w:tc>
          </w:tr>
        </w:tbl>
        <w:p>
          <w:pPr>
            <w:widowControl/>
            <w:jc w:val="left"/>
          </w:pPr>
          <w:r>
            <w:br w:type="page"/>
          </w:r>
          <w:bookmarkStart w:id="17" w:name="_GoBack"/>
          <w:bookmarkEnd w:id="17"/>
        </w:p>
      </w:sdtContent>
    </w:sdt>
    <w:p>
      <w:pPr>
        <w:widowControl/>
        <w:jc w:val="left"/>
      </w:pPr>
    </w:p>
    <w:p>
      <w:pPr>
        <w:widowControl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目 录</w:t>
      </w:r>
    </w:p>
    <w:p>
      <w:pPr>
        <w:pStyle w:val="59"/>
      </w:pPr>
    </w:p>
    <w:p>
      <w:pPr>
        <w:spacing w:line="400" w:lineRule="exact"/>
      </w:pP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TOC \o "1-3" \h \z \u</w:instrText>
      </w:r>
      <w:r>
        <w:instrText xml:space="preserve"> </w:instrText>
      </w:r>
      <w:r>
        <w:fldChar w:fldCharType="separate"/>
      </w:r>
      <w:r>
        <w:fldChar w:fldCharType="begin"/>
      </w:r>
      <w:r>
        <w:instrText xml:space="preserve"> HYPERLINK \l "_Toc33005318" </w:instrText>
      </w:r>
      <w:r>
        <w:fldChar w:fldCharType="separate"/>
      </w:r>
      <w:r>
        <w:rPr>
          <w:rStyle w:val="92"/>
          <w:rFonts w:hint="eastAsia"/>
        </w:rPr>
        <w:t>台州商务综合运行分析</w:t>
      </w:r>
      <w:r>
        <w:tab/>
      </w:r>
      <w:r>
        <w:fldChar w:fldCharType="begin"/>
      </w:r>
      <w:r>
        <w:instrText xml:space="preserve"> PAGEREF _Toc33005318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"_Toc33005319" </w:instrText>
      </w:r>
      <w:r>
        <w:fldChar w:fldCharType="separate"/>
      </w:r>
      <w:r>
        <w:rPr>
          <w:rStyle w:val="92"/>
          <w:rFonts w:hint="eastAsia"/>
        </w:rPr>
        <w:t>浙江省分地市进出口情况表</w:t>
      </w:r>
      <w:r>
        <w:tab/>
      </w:r>
      <w:r>
        <w:fldChar w:fldCharType="begin"/>
      </w:r>
      <w:r>
        <w:instrText xml:space="preserve"> PAGEREF _Toc33005319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"_Toc33005320" </w:instrText>
      </w:r>
      <w:r>
        <w:fldChar w:fldCharType="separate"/>
      </w:r>
      <w:r>
        <w:rPr>
          <w:rStyle w:val="92"/>
          <w:rFonts w:hint="eastAsia"/>
        </w:rPr>
        <w:t>浙江省县（市、区）出口情况表</w:t>
      </w:r>
      <w:r>
        <w:tab/>
      </w:r>
      <w:r>
        <w:fldChar w:fldCharType="begin"/>
      </w:r>
      <w:r>
        <w:instrText xml:space="preserve"> PAGEREF _Toc33005320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"_Toc33005321" </w:instrText>
      </w:r>
      <w:r>
        <w:fldChar w:fldCharType="separate"/>
      </w:r>
      <w:r>
        <w:rPr>
          <w:rStyle w:val="92"/>
          <w:rFonts w:hint="eastAsia"/>
        </w:rPr>
        <w:t>浙江省县（市、区）进口情况表</w:t>
      </w:r>
      <w:r>
        <w:tab/>
      </w:r>
      <w:r>
        <w:fldChar w:fldCharType="begin"/>
      </w:r>
      <w:r>
        <w:instrText xml:space="preserve"> PAGEREF _Toc33005321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"_Toc33005322" </w:instrText>
      </w:r>
      <w:r>
        <w:fldChar w:fldCharType="separate"/>
      </w:r>
      <w:r>
        <w:rPr>
          <w:rStyle w:val="92"/>
          <w:rFonts w:hint="eastAsia"/>
        </w:rPr>
        <w:t>台州市进出口分县（市、区）情况表（累计）</w:t>
      </w:r>
      <w:r>
        <w:tab/>
      </w:r>
      <w:r>
        <w:fldChar w:fldCharType="begin"/>
      </w:r>
      <w:r>
        <w:instrText xml:space="preserve"> PAGEREF _Toc33005322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"_Toc33005323" </w:instrText>
      </w:r>
      <w:r>
        <w:fldChar w:fldCharType="separate"/>
      </w:r>
      <w:r>
        <w:rPr>
          <w:rStyle w:val="92"/>
          <w:rFonts w:hint="eastAsia"/>
        </w:rPr>
        <w:t>台州市进出口分月当月进度情况表</w:t>
      </w:r>
      <w:r>
        <w:tab/>
      </w:r>
      <w:r>
        <w:fldChar w:fldCharType="begin"/>
      </w:r>
      <w:r>
        <w:instrText xml:space="preserve"> PAGEREF _Toc33005323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"_Toc33005324" </w:instrText>
      </w:r>
      <w:r>
        <w:fldChar w:fldCharType="separate"/>
      </w:r>
      <w:r>
        <w:rPr>
          <w:rStyle w:val="92"/>
          <w:rFonts w:hint="eastAsia"/>
        </w:rPr>
        <w:t>台州市进出口分月累计进度情况表</w:t>
      </w:r>
      <w:r>
        <w:tab/>
      </w:r>
      <w:r>
        <w:fldChar w:fldCharType="begin"/>
      </w:r>
      <w:r>
        <w:instrText xml:space="preserve"> PAGEREF _Toc33005324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"_Toc33005325" </w:instrText>
      </w:r>
      <w:r>
        <w:fldChar w:fldCharType="separate"/>
      </w:r>
      <w:r>
        <w:rPr>
          <w:rStyle w:val="92"/>
          <w:rFonts w:hint="eastAsia"/>
        </w:rPr>
        <w:t>台州市进出口统计情况表</w:t>
      </w:r>
      <w:r>
        <w:tab/>
      </w:r>
      <w:r>
        <w:fldChar w:fldCharType="begin"/>
      </w:r>
      <w:r>
        <w:instrText xml:space="preserve"> PAGEREF _Toc33005325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"_Toc33005326" </w:instrText>
      </w:r>
      <w:r>
        <w:fldChar w:fldCharType="separate"/>
      </w:r>
      <w:r>
        <w:rPr>
          <w:rStyle w:val="92"/>
          <w:rFonts w:hint="eastAsia"/>
        </w:rPr>
        <w:t>台州市出口主要市场情况表</w:t>
      </w:r>
      <w:r>
        <w:tab/>
      </w:r>
      <w:r>
        <w:fldChar w:fldCharType="begin"/>
      </w:r>
      <w:r>
        <w:instrText xml:space="preserve"> PAGEREF _Toc33005326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"_Toc33005327" </w:instrText>
      </w:r>
      <w:r>
        <w:fldChar w:fldCharType="separate"/>
      </w:r>
      <w:r>
        <w:rPr>
          <w:rStyle w:val="92"/>
          <w:rFonts w:hint="eastAsia"/>
        </w:rPr>
        <w:t>台州市出口主要商品情况表</w:t>
      </w:r>
      <w:r>
        <w:tab/>
      </w:r>
      <w:r>
        <w:fldChar w:fldCharType="begin"/>
      </w:r>
      <w:r>
        <w:instrText xml:space="preserve"> PAGEREF _Toc33005327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"_Toc33005328" </w:instrText>
      </w:r>
      <w:r>
        <w:fldChar w:fldCharType="separate"/>
      </w:r>
      <w:r>
        <w:rPr>
          <w:rStyle w:val="92"/>
          <w:rFonts w:hint="eastAsia"/>
        </w:rPr>
        <w:t>台州市进口主要市场情况表</w:t>
      </w:r>
      <w:r>
        <w:tab/>
      </w:r>
      <w:r>
        <w:fldChar w:fldCharType="begin"/>
      </w:r>
      <w:r>
        <w:instrText xml:space="preserve"> PAGEREF _Toc33005328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"_Toc33005329" </w:instrText>
      </w:r>
      <w:r>
        <w:fldChar w:fldCharType="separate"/>
      </w:r>
      <w:r>
        <w:rPr>
          <w:rStyle w:val="92"/>
          <w:rFonts w:hint="eastAsia"/>
        </w:rPr>
        <w:t>台州市进口主要商品情况表</w:t>
      </w:r>
      <w:r>
        <w:tab/>
      </w:r>
      <w:r>
        <w:fldChar w:fldCharType="begin"/>
      </w:r>
      <w:r>
        <w:instrText xml:space="preserve"> PAGEREF _Toc33005329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"_Toc33005330" </w:instrText>
      </w:r>
      <w:r>
        <w:fldChar w:fldCharType="separate"/>
      </w:r>
      <w:r>
        <w:rPr>
          <w:rStyle w:val="92"/>
          <w:rFonts w:hint="eastAsia"/>
        </w:rPr>
        <w:t>台州市进出口前</w:t>
      </w:r>
      <w:r>
        <w:rPr>
          <w:rStyle w:val="92"/>
        </w:rPr>
        <w:t>50</w:t>
      </w:r>
      <w:r>
        <w:rPr>
          <w:rStyle w:val="92"/>
          <w:rFonts w:hint="eastAsia"/>
        </w:rPr>
        <w:t>位企业情况表</w:t>
      </w:r>
      <w:r>
        <w:tab/>
      </w:r>
      <w:r>
        <w:fldChar w:fldCharType="begin"/>
      </w:r>
      <w:r>
        <w:instrText xml:space="preserve"> PAGEREF _Toc33005330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"_Toc33005331" </w:instrText>
      </w:r>
      <w:r>
        <w:fldChar w:fldCharType="separate"/>
      </w:r>
      <w:r>
        <w:rPr>
          <w:rStyle w:val="92"/>
          <w:rFonts w:hint="eastAsia"/>
        </w:rPr>
        <w:t>台州市出口前</w:t>
      </w:r>
      <w:r>
        <w:rPr>
          <w:rStyle w:val="92"/>
        </w:rPr>
        <w:t>50</w:t>
      </w:r>
      <w:r>
        <w:rPr>
          <w:rStyle w:val="92"/>
          <w:rFonts w:hint="eastAsia"/>
        </w:rPr>
        <w:t>位企业情况表</w:t>
      </w:r>
      <w:r>
        <w:tab/>
      </w:r>
      <w:r>
        <w:fldChar w:fldCharType="begin"/>
      </w:r>
      <w:r>
        <w:instrText xml:space="preserve"> PAGEREF _Toc33005331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"_Toc33005332" </w:instrText>
      </w:r>
      <w:r>
        <w:fldChar w:fldCharType="separate"/>
      </w:r>
      <w:r>
        <w:rPr>
          <w:rStyle w:val="92"/>
          <w:rFonts w:hint="eastAsia"/>
        </w:rPr>
        <w:t>浙江省各市利用外资情况表</w:t>
      </w:r>
      <w:r>
        <w:tab/>
      </w:r>
      <w:r>
        <w:fldChar w:fldCharType="begin"/>
      </w:r>
      <w:r>
        <w:instrText xml:space="preserve"> PAGEREF _Toc33005332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"_Toc33005333" </w:instrText>
      </w:r>
      <w:r>
        <w:fldChar w:fldCharType="separate"/>
      </w:r>
      <w:r>
        <w:rPr>
          <w:rStyle w:val="92"/>
          <w:rFonts w:hint="eastAsia"/>
        </w:rPr>
        <w:t>台州市利用外资情况表</w:t>
      </w:r>
      <w:r>
        <w:tab/>
      </w:r>
      <w:r>
        <w:fldChar w:fldCharType="begin"/>
      </w:r>
      <w:r>
        <w:instrText xml:space="preserve"> PAGEREF _Toc33005333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"_Toc33005334" </w:instrText>
      </w:r>
      <w:r>
        <w:fldChar w:fldCharType="separate"/>
      </w:r>
      <w:r>
        <w:rPr>
          <w:rStyle w:val="92"/>
          <w:rFonts w:hint="eastAsia"/>
        </w:rPr>
        <w:t>台州市总投资</w:t>
      </w:r>
      <w:r>
        <w:rPr>
          <w:rStyle w:val="92"/>
        </w:rPr>
        <w:t>1000</w:t>
      </w:r>
      <w:r>
        <w:rPr>
          <w:rStyle w:val="92"/>
          <w:rFonts w:hint="eastAsia"/>
        </w:rPr>
        <w:t>万美元以上项目情况表（新批</w:t>
      </w:r>
      <w:r>
        <w:rPr>
          <w:rStyle w:val="92"/>
        </w:rPr>
        <w:t>&amp;</w:t>
      </w:r>
      <w:r>
        <w:rPr>
          <w:rStyle w:val="92"/>
          <w:rFonts w:hint="eastAsia"/>
        </w:rPr>
        <w:t>增资）</w:t>
      </w:r>
      <w:r>
        <w:tab/>
      </w:r>
      <w:r>
        <w:fldChar w:fldCharType="begin"/>
      </w:r>
      <w:r>
        <w:instrText xml:space="preserve"> PAGEREF _Toc33005334 \h </w:instrText>
      </w:r>
      <w:r>
        <w:fldChar w:fldCharType="separate"/>
      </w:r>
      <w:r>
        <w:t>24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"_Toc33005335" </w:instrText>
      </w:r>
      <w:r>
        <w:fldChar w:fldCharType="separate"/>
      </w:r>
      <w:r>
        <w:rPr>
          <w:rStyle w:val="92"/>
          <w:rFonts w:hint="eastAsia"/>
        </w:rPr>
        <w:t>台州市外商投资方式情况表</w:t>
      </w:r>
      <w:r>
        <w:tab/>
      </w:r>
      <w:r>
        <w:fldChar w:fldCharType="begin"/>
      </w:r>
      <w:r>
        <w:instrText xml:space="preserve"> PAGEREF _Toc33005335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"_Toc33005336" </w:instrText>
      </w:r>
      <w:r>
        <w:fldChar w:fldCharType="separate"/>
      </w:r>
      <w:r>
        <w:rPr>
          <w:rStyle w:val="92"/>
          <w:rFonts w:hint="eastAsia"/>
        </w:rPr>
        <w:t>台州市利用外资分行业情况表</w:t>
      </w:r>
      <w:r>
        <w:tab/>
      </w:r>
      <w:r>
        <w:fldChar w:fldCharType="begin"/>
      </w:r>
      <w:r>
        <w:instrText xml:space="preserve"> PAGEREF _Toc33005336 \h </w:instrText>
      </w:r>
      <w:r>
        <w:fldChar w:fldCharType="separate"/>
      </w:r>
      <w:r>
        <w:t>26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"_Toc33005337" </w:instrText>
      </w:r>
      <w:r>
        <w:fldChar w:fldCharType="separate"/>
      </w:r>
      <w:r>
        <w:rPr>
          <w:rStyle w:val="92"/>
          <w:rFonts w:hint="eastAsia"/>
        </w:rPr>
        <w:t>台州市利用外资分国别情况表</w:t>
      </w:r>
      <w:r>
        <w:tab/>
      </w:r>
      <w:r>
        <w:fldChar w:fldCharType="begin"/>
      </w:r>
      <w:r>
        <w:instrText xml:space="preserve"> PAGEREF _Toc33005337 \h </w:instrText>
      </w:r>
      <w:r>
        <w:fldChar w:fldCharType="separate"/>
      </w:r>
      <w:r>
        <w:t>27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"_Toc33005338" </w:instrText>
      </w:r>
      <w:r>
        <w:fldChar w:fldCharType="separate"/>
      </w:r>
      <w:r>
        <w:rPr>
          <w:rStyle w:val="92"/>
          <w:rFonts w:hint="eastAsia"/>
        </w:rPr>
        <w:t>台州市对外经济技术合作情况表</w:t>
      </w:r>
      <w:r>
        <w:tab/>
      </w:r>
      <w:r>
        <w:fldChar w:fldCharType="begin"/>
      </w:r>
      <w:r>
        <w:instrText xml:space="preserve"> PAGEREF _Toc33005338 \h </w:instrText>
      </w:r>
      <w:r>
        <w:fldChar w:fldCharType="separate"/>
      </w:r>
      <w:r>
        <w:t>29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"_Toc33005339" </w:instrText>
      </w:r>
      <w:r>
        <w:fldChar w:fldCharType="separate"/>
      </w:r>
      <w:r>
        <w:rPr>
          <w:rStyle w:val="92"/>
          <w:rFonts w:hint="eastAsia"/>
        </w:rPr>
        <w:t>台州市服务外包统计情况表</w:t>
      </w:r>
      <w:r>
        <w:tab/>
      </w:r>
      <w:r>
        <w:fldChar w:fldCharType="begin"/>
      </w:r>
      <w:r>
        <w:instrText xml:space="preserve"> PAGEREF _Toc33005339 \h </w:instrText>
      </w:r>
      <w:r>
        <w:fldChar w:fldCharType="separate"/>
      </w:r>
      <w:r>
        <w:t>30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"_Toc33005340" </w:instrText>
      </w:r>
      <w:r>
        <w:fldChar w:fldCharType="separate"/>
      </w:r>
      <w:r>
        <w:rPr>
          <w:rStyle w:val="92"/>
          <w:rFonts w:hint="eastAsia"/>
        </w:rPr>
        <w:t>浙江省各地市社会消费品零售总额</w:t>
      </w:r>
      <w:r>
        <w:tab/>
      </w:r>
      <w:r>
        <w:fldChar w:fldCharType="begin"/>
      </w:r>
      <w:r>
        <w:instrText xml:space="preserve"> PAGEREF _Toc33005340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"_Toc33005341" </w:instrText>
      </w:r>
      <w:r>
        <w:fldChar w:fldCharType="separate"/>
      </w:r>
      <w:r>
        <w:rPr>
          <w:rStyle w:val="92"/>
          <w:rFonts w:hint="eastAsia"/>
        </w:rPr>
        <w:t>浙江省各地市批发和零售业商品销售额</w:t>
      </w:r>
      <w:r>
        <w:tab/>
      </w:r>
      <w:r>
        <w:fldChar w:fldCharType="begin"/>
      </w:r>
      <w:r>
        <w:instrText xml:space="preserve"> PAGEREF _Toc33005341 \h </w:instrText>
      </w:r>
      <w:r>
        <w:fldChar w:fldCharType="separate"/>
      </w:r>
      <w:r>
        <w:t>31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"_Toc33005342" </w:instrText>
      </w:r>
      <w:r>
        <w:fldChar w:fldCharType="separate"/>
      </w:r>
      <w:r>
        <w:rPr>
          <w:rStyle w:val="92"/>
          <w:rFonts w:hint="eastAsia"/>
        </w:rPr>
        <w:t>台州市社会消费品零售总额</w:t>
      </w:r>
      <w:r>
        <w:tab/>
      </w:r>
      <w:r>
        <w:fldChar w:fldCharType="begin"/>
      </w:r>
      <w:r>
        <w:instrText xml:space="preserve"> PAGEREF _Toc33005342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"_Toc33005343" </w:instrText>
      </w:r>
      <w:r>
        <w:fldChar w:fldCharType="separate"/>
      </w:r>
      <w:r>
        <w:rPr>
          <w:rStyle w:val="92"/>
          <w:rFonts w:hint="eastAsia"/>
        </w:rPr>
        <w:t>台州市各县市区社会消费品零售总额</w:t>
      </w:r>
      <w:r>
        <w:tab/>
      </w:r>
      <w:r>
        <w:fldChar w:fldCharType="begin"/>
      </w:r>
      <w:r>
        <w:instrText xml:space="preserve"> PAGEREF _Toc33005343 \h </w:instrText>
      </w:r>
      <w:r>
        <w:fldChar w:fldCharType="separate"/>
      </w:r>
      <w:r>
        <w:t>32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"_Toc33005344" </w:instrText>
      </w:r>
      <w:r>
        <w:fldChar w:fldCharType="separate"/>
      </w:r>
      <w:r>
        <w:rPr>
          <w:rStyle w:val="92"/>
          <w:rFonts w:hint="eastAsia"/>
        </w:rPr>
        <w:t>台州市各县市区批发和零售业商品销售额</w:t>
      </w:r>
      <w:r>
        <w:tab/>
      </w:r>
      <w:r>
        <w:fldChar w:fldCharType="begin"/>
      </w:r>
      <w:r>
        <w:instrText xml:space="preserve"> PAGEREF _Toc33005344 \h </w:instrText>
      </w:r>
      <w:r>
        <w:fldChar w:fldCharType="separate"/>
      </w:r>
      <w:r>
        <w:t>33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"_Toc33005345" </w:instrText>
      </w:r>
      <w:r>
        <w:fldChar w:fldCharType="separate"/>
      </w:r>
      <w:r>
        <w:rPr>
          <w:rStyle w:val="92"/>
          <w:rFonts w:hint="eastAsia"/>
        </w:rPr>
        <w:t>台州市限额以上批发和零售业商品零售额</w:t>
      </w:r>
      <w:r>
        <w:tab/>
      </w:r>
      <w:r>
        <w:fldChar w:fldCharType="begin"/>
      </w:r>
      <w:r>
        <w:instrText xml:space="preserve"> PAGEREF _Toc33005345 \h </w:instrText>
      </w:r>
      <w:r>
        <w:fldChar w:fldCharType="separate"/>
      </w:r>
      <w:r>
        <w:t>34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"_Toc33005346" </w:instrText>
      </w:r>
      <w:r>
        <w:fldChar w:fldCharType="separate"/>
      </w:r>
      <w:r>
        <w:rPr>
          <w:rStyle w:val="92"/>
          <w:rFonts w:hint="eastAsia"/>
        </w:rPr>
        <w:t>浙江省各市网络销售情况</w:t>
      </w:r>
      <w:r>
        <w:tab/>
      </w:r>
      <w:r>
        <w:fldChar w:fldCharType="begin"/>
      </w:r>
      <w:r>
        <w:instrText xml:space="preserve"> PAGEREF _Toc33005346 \h </w:instrText>
      </w:r>
      <w:r>
        <w:fldChar w:fldCharType="separate"/>
      </w:r>
      <w:r>
        <w:t>35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"_Toc33005347" </w:instrText>
      </w:r>
      <w:r>
        <w:fldChar w:fldCharType="separate"/>
      </w:r>
      <w:r>
        <w:rPr>
          <w:rStyle w:val="92"/>
          <w:rFonts w:hint="eastAsia"/>
        </w:rPr>
        <w:t>浙江省各市跨境网络零售出口情况</w:t>
      </w:r>
      <w:r>
        <w:tab/>
      </w:r>
      <w:r>
        <w:fldChar w:fldCharType="begin"/>
      </w:r>
      <w:r>
        <w:instrText xml:space="preserve"> PAGEREF _Toc33005347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"_Toc33005348" </w:instrText>
      </w:r>
      <w:r>
        <w:fldChar w:fldCharType="separate"/>
      </w:r>
      <w:r>
        <w:rPr>
          <w:rStyle w:val="92"/>
          <w:rFonts w:hint="eastAsia"/>
        </w:rPr>
        <w:t>台州市各县市区网络零售情况</w:t>
      </w:r>
      <w:r>
        <w:tab/>
      </w:r>
      <w:r>
        <w:fldChar w:fldCharType="begin"/>
      </w:r>
      <w:r>
        <w:instrText xml:space="preserve"> PAGEREF _Toc33005348 \h </w:instrText>
      </w:r>
      <w:r>
        <w:fldChar w:fldCharType="separate"/>
      </w:r>
      <w:r>
        <w:t>36</w:t>
      </w:r>
      <w:r>
        <w:fldChar w:fldCharType="end"/>
      </w:r>
      <w:r>
        <w:fldChar w:fldCharType="end"/>
      </w:r>
    </w:p>
    <w:p>
      <w:pPr>
        <w:pStyle w:val="59"/>
        <w:rPr>
          <w:rFonts w:asciiTheme="minorHAnsi" w:hAnsiTheme="minorHAnsi" w:eastAsiaTheme="minorEastAsia" w:cstheme="minorBidi"/>
        </w:rPr>
      </w:pPr>
      <w:r>
        <w:fldChar w:fldCharType="begin"/>
      </w:r>
      <w:r>
        <w:instrText xml:space="preserve"> HYPERLINK \l "_Toc33005349" </w:instrText>
      </w:r>
      <w:r>
        <w:fldChar w:fldCharType="separate"/>
      </w:r>
      <w:r>
        <w:rPr>
          <w:rStyle w:val="92"/>
          <w:rFonts w:hint="eastAsia"/>
        </w:rPr>
        <w:t>台州市各县市区活跃天猫网店数量情况</w:t>
      </w:r>
      <w:r>
        <w:tab/>
      </w:r>
      <w:r>
        <w:fldChar w:fldCharType="begin"/>
      </w:r>
      <w:r>
        <w:instrText xml:space="preserve"> PAGEREF _Toc33005349 \h </w:instrText>
      </w:r>
      <w:r>
        <w:fldChar w:fldCharType="separate"/>
      </w:r>
      <w:r>
        <w:t>37</w:t>
      </w:r>
      <w:r>
        <w:fldChar w:fldCharType="end"/>
      </w:r>
      <w:r>
        <w:fldChar w:fldCharType="end"/>
      </w:r>
    </w:p>
    <w:p>
      <w:pPr>
        <w:widowControl/>
        <w:spacing w:line="400" w:lineRule="exact"/>
        <w:jc w:val="left"/>
      </w:pPr>
      <w:r>
        <w:fldChar w:fldCharType="end"/>
      </w:r>
    </w:p>
    <w:p>
      <w:pPr>
        <w:widowControl/>
        <w:spacing w:line="400" w:lineRule="exact"/>
        <w:jc w:val="left"/>
      </w:pPr>
    </w:p>
    <w:p>
      <w:pPr>
        <w:widowControl/>
        <w:spacing w:line="400" w:lineRule="exact"/>
        <w:jc w:val="left"/>
        <w:sectPr>
          <w:footerReference r:id="rId4" w:type="first"/>
          <w:footerReference r:id="rId3" w:type="default"/>
          <w:pgSz w:w="11906" w:h="16838"/>
          <w:pgMar w:top="1440" w:right="1418" w:bottom="1440" w:left="1418" w:header="851" w:footer="992" w:gutter="0"/>
          <w:pgNumType w:start="1"/>
          <w:cols w:space="425" w:num="1"/>
          <w:docGrid w:type="lines" w:linePitch="362" w:charSpace="0"/>
        </w:sectPr>
      </w:pPr>
    </w:p>
    <w:p>
      <w:pPr>
        <w:pStyle w:val="3"/>
        <w:jc w:val="center"/>
        <w:rPr>
          <w:rFonts w:ascii="黑体" w:hAnsi="黑体" w:eastAsia="黑体"/>
          <w:b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bookmarkStart w:id="0" w:name="_Toc33005318"/>
      <w:bookmarkStart w:id="1" w:name="_Toc10590"/>
      <w:r>
        <w:rPr>
          <w:rFonts w:hint="eastAsia" w:ascii="黑体" w:hAnsi="黑体" w:eastAsia="黑体"/>
          <w:b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台州商务综合运行分析</w:t>
      </w:r>
      <w:bookmarkEnd w:id="0"/>
      <w:bookmarkEnd w:id="1"/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一、宏观经济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2019年，社会消费品零售总额411649亿元，比上年名义增长8.0%（扣除价格因素实际增长6.0%，以下除特殊说明外均为名义增长）。其中，除汽车以外的消费品零售额372260亿元，增长9.0%。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12月份，全国居民消费价格同比上涨4.5%。其中，城市上涨4.2%，农村上涨5.3%；食品价格上涨17.4%，非食品价格上涨1.3%；消费品价格上涨6.4%，服务价格上涨1.2%。2019年全年，全国居民消费价格比上年上涨2.9%。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1-12月份，全国进出口总值31.5万亿元人民币，增长3.4%。其中，出口17.2万亿元，增长5.0%；进口14.3万亿元，增长1.6%；贸易顺差29150.0亿元。 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按美元计价，1-12月份，全国进出口总值45753.0亿美元，增长-1.0%。其中，出口24984.1亿美元，增长0.5%；进口20768.9亿美元，增长-2.8%；贸易顺差4215.1亿美元。（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REF _Ref390780949 \h 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23285" cy="204089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600" cy="20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2" w:name="_Ref39078094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2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全国进出口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分月情况（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，全国固定资产投资（不含农户）551478亿元，比上年增长5.4%，增速比1-11月份加快0.2个百分点。从环比速度看，12月份固定资产投资（不含农户）增长0.44%。其中，民间固定资产投资311159亿元，比上年增长4.7%，增速比1-11月份加快0.2个百分点。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分产业看，第一产业投资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12633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亿元，比上年增长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0.6%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11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月份为下降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0.1%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；第二产业投资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163070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亿元，增长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3.2%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，增速加快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0.8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个百分点；第三产业投资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375775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亿元，增长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6.5%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，增速回落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0.2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个百分点。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月份，规模以上工业增加值同比实际增长6.9%（以下增加值增速均为扣除价格因素的实际增长率），增速比11月份加快0.7个百分点。从环比看，12月份，规模以上工业增加值比上月增长0.58%。1-12月份，规模以上工业增加值同比增长5.7%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12月份，全国工业生产者出厂价格同比下降0.5%，环比持平；工业生产者购进价格同比下降1.3%，环比持平。2019年全年，工业生产者出厂价格比上年下降0.3%，工业生产者购进价格下降0.7%。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1-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12月份，浙江省进出口30831.9亿元，同比增长8.1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；其中出口23069.8亿元，同比增长9.0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；进口7762.1亿元，同比增长5.8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 REF _Ref387867536 \h 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34080" cy="202628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4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Ref38786753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3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2017-2019年浙江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进出口额分月情况（亿美元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49980" cy="22066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0400" cy="22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4" w:name="_Ref39374838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4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年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干散货运输市场波罗的海综合运价指数（BDI）</w:t>
      </w: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国际运输市场方面，波罗的海干散货指数（BDI）1月31日收报487点，指数连续下跌。由于</w:t>
      </w:r>
      <w:r>
        <w:rPr>
          <w:rFonts w:hint="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需求下滑，海岬型船运价指数延续疲态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月份，中国官方制造业采购经理指数（PMI）为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50.2</w:t>
      </w:r>
      <w:r>
        <w:rPr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与上月持平，连续两个月位于荣枯线以上，制造业延续上月扩张态势，景气稳中有升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；财新PMI为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51.5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%，较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下滑0.3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个百分点。</w:t>
      </w:r>
      <w:r>
        <w:rPr>
          <w:rFonts w:hint="eastAsia"/>
          <w:color w:val="000000" w:themeColor="text1"/>
          <w:shd w:val="clear" w:color="auto" w:fill="FFFFFF"/>
          <w14:textFill>
            <w14:solidFill>
              <w14:schemeClr w14:val="tx1"/>
            </w14:solidFill>
          </w14:textFill>
        </w:rPr>
        <w:t>　本月制造业PMI主要特点：一是生产继续加快，需求保持扩张。受传统节假日临近等因素影响，制造业供需两端较为活跃。生产指数为53.2%，比上月上升0.6个百分点。在调查的21个行业中，有15个行业生产指数位于扩张区间，其中食品及酒饮料精制茶、纺织服装服饰、医药、汽车、电气机械器材、计算机通讯设备等制造业生产指数位于55.0%以上较高景气区间。新订单指数为51.2%，比上月微落0.1个百分点，已连续两个月高于临界点。为满足生产需要，企业采购意愿增强，采购量指数为51.3%，环比上升0.3个百分点。二是进出口状况改善，国外订单明显增长，原材料进口继续回暖。新出口订单指数为50.3%，高于上月1.5个百分点，自2018年6月以来首次升至扩张区间；进口指数为49.9%，环比上升0.1个百分点，连续两个月回升。三是供需状况有所改善，价格指数双双回升。主要原材料购进价格指数和出厂价格指数为51.8%和49.2%，分别比上月回升2.8和1.9个百分点，为3个月以来高点，其中主要原材料购进价格指数升至扩张区间。从行业情况看，有色金属冶炼及压延加工、造纸印刷等行业价格指数均在54.0%以上。四是转型升级持续推进，新兴产业增势良好。从重点行业看，高技术制造业、装备制造业和消费品行业PMI为52.8%、51.3%和51.4%，分别高于制造业总体2.6、1.1和1.2个百分点，连续3个月位于扩张区间，且景气水平连续上升；高耗能行业PMI为48.6%，环比、同比分别下降0.5和0.3个百分点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instrText xml:space="preserve">REF _Ref388011497 \h \* MERGEFORMAT 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74415" cy="20586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8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5" w:name="_Ref38801149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5"/>
      <w:bookmarkStart w:id="6" w:name="_Ref35940251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2016-2019年制造业采购经理人指数（PMI）</w:t>
      </w:r>
      <w:bookmarkEnd w:id="6"/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二、国内贸易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全市社会消费品零售总额2562.58亿元，同比增长8.3%，增速位居全省第七。其中，全市限额以上消费品零售总额639.75亿元，同比增长4.2%，增速位居全省第七。1-12月份，全市批发业销售额4636.84亿元，同比增长8.3%，增速位居全省第十一；零售业销售额3662.60亿元，同比增长9.8%，增速位居全省第十一。（</w:t>
      </w:r>
      <w:r>
        <w:fldChar w:fldCharType="begin"/>
      </w:r>
      <w:r>
        <w:instrText xml:space="preserve">REF _Ref390781299 \h \* MERGEFORMAT </w:instrText>
      </w:r>
      <w:r>
        <w:fldChar w:fldCharType="separate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fldChar w:fldCharType="end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1-12月份消费市场运行主要呈现以下特点：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34080" cy="205867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44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7" w:name="_Ref39078129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7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2019年1-12月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浙江各市社会消费品零售总额（亿元）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8" w:name="_Ref388013126"/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74415" cy="21958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instrText xml:space="preserve">SEQ 图 \* ARABIC</w:instrTex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separate"/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fldChar w:fldCharType="end"/>
      </w:r>
      <w:bookmarkEnd w:id="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 2019年1-12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各县市区社会消费品零售总额（亿元）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区域增长不平衡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。1-12月份，温岭市社零额693.00亿元，总量列全市第一，同比增长9.6%，增速列全市第三；路桥区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社零额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411.64亿元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，总量全市第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长5.3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列全市第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九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椒江区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社零额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315.69亿元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，总量全市第三，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增长8.8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%，列全市第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临海市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社零额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282.89亿元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，总量全市第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四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长5.5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%，列全市第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八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总体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来看，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有6个县市区增长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达到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平均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（黄岩增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10.3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%，增速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列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全市第一；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天台增长10.0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增速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列全市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第二；第三温岭增长9.6%；第四三门增长9.2%；第五玉环增长9.0%；第六椒江增长8.8%）。（图6）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42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三、对外贸易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/>
        </w:rPr>
        <w:t>1-12月份，全市进出口1700.1亿元，同比增长-2.1%，比全省平均水平低10.2个百分点，比全国平均水平低5.5个百分点（图7）；其中，出口1565.1亿元，同比增长2.2%，低于全省平均6.8</w:t>
      </w:r>
      <w:r>
        <w:t>个百分点</w:t>
      </w:r>
      <w:r>
        <w:rPr>
          <w:rFonts w:hint="eastAsia"/>
        </w:rPr>
        <w:t>，与全国低2.8个百分点；（图8</w:t>
      </w:r>
      <w:r>
        <w:t>）</w:t>
      </w:r>
      <w:r>
        <w:rPr>
          <w:rFonts w:hint="eastAsia"/>
        </w:rPr>
        <w:t>进口134.9亿元，同比增长-34.3%，比全省低40.1个百分点，比全国低35.9个百分点，进出口贸易顺差1430.2亿元。全市出口占全省比重为6.8%，占全国比重为9.1‰。 1-12月份，全市外贸运行有以下特点：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60775" cy="219583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12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9" w:name="_Ref41003406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7  2016-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9年台州、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浙江、全国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按月累计进出口（美元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同比（%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34080" cy="205867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4400" cy="20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0" w:name="_Ref41003407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  2016-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9年台州、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浙江、全国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按月累计出口（美元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同比（%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</w:pPr>
      <w: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外贸</w:t>
      </w: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单月出口增长下降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</w:rPr>
        <w:t>1-12月份，进出口额1700.1亿</w:t>
      </w:r>
      <w:r>
        <w:t>元，同比增长</w:t>
      </w:r>
      <w:r>
        <w:rPr>
          <w:rFonts w:hint="eastAsia"/>
        </w:rPr>
        <w:t>-2.1</w:t>
      </w:r>
      <w:r>
        <w:t>%</w:t>
      </w:r>
      <w:r>
        <w:rPr>
          <w:rFonts w:hint="eastAsia"/>
        </w:rPr>
        <w:t>；</w:t>
      </w:r>
      <w:r>
        <w:t>出口</w:t>
      </w:r>
      <w:r>
        <w:rPr>
          <w:rFonts w:hint="eastAsia"/>
        </w:rPr>
        <w:t>1565.1亿元</w:t>
      </w:r>
      <w:r>
        <w:t>，同比增长</w:t>
      </w:r>
      <w:r>
        <w:rPr>
          <w:rFonts w:hint="eastAsia"/>
        </w:rPr>
        <w:t>2.2</w:t>
      </w:r>
      <w:r>
        <w:t>%</w:t>
      </w:r>
      <w:r>
        <w:rPr>
          <w:rFonts w:hint="eastAsia"/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12月份单月，进出口163.2亿元，同比增长-8.5%；出口152.7亿元，同比增长-4.4%。</w:t>
      </w:r>
      <w:r>
        <w:rPr>
          <w:rFonts w:hint="eastAsia"/>
        </w:rPr>
        <w:t>（图9</w:t>
      </w:r>
      <w:r>
        <w:t>）</w:t>
      </w:r>
    </w:p>
    <w:p>
      <w:pPr>
        <w:spacing w:before="100" w:beforeAutospacing="1" w:after="100" w:afterAutospacing="1"/>
        <w:ind w:firstLine="42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434080" cy="202628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44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1" w:name="_Ref38792282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1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   2017-2019年台州市进出口额分月情况（亿美元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75380" cy="219583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56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2" w:name="_Ref41003412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2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10 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9年1-12月浙江省各市进出口情况（万元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外贸增速排名靠后。</w:t>
      </w:r>
      <w:r>
        <w:rPr>
          <w:rFonts w:hint="eastAsia"/>
        </w:rPr>
        <w:t>1-12月份，全市进出口额、出口额和进口额分别</w:t>
      </w:r>
      <w:r>
        <w:t>位列全省第</w:t>
      </w:r>
      <w:r>
        <w:rPr>
          <w:rFonts w:hint="eastAsia"/>
        </w:rPr>
        <w:t>七、第七、第八</w:t>
      </w:r>
      <w:r>
        <w:t>；</w:t>
      </w:r>
      <w:r>
        <w:rPr>
          <w:rFonts w:hint="eastAsia"/>
        </w:rPr>
        <w:t>进出口增幅</w:t>
      </w:r>
      <w:r>
        <w:t>、出口</w:t>
      </w:r>
      <w:r>
        <w:rPr>
          <w:rFonts w:hint="eastAsia"/>
        </w:rPr>
        <w:t>增幅和</w:t>
      </w:r>
      <w:r>
        <w:t>进口</w:t>
      </w:r>
      <w:r>
        <w:rPr>
          <w:rFonts w:hint="eastAsia"/>
        </w:rPr>
        <w:t>增幅均</w:t>
      </w:r>
      <w:r>
        <w:t>位列全省第</w:t>
      </w:r>
      <w:r>
        <w:rPr>
          <w:rFonts w:hint="eastAsia"/>
        </w:rPr>
        <w:t>十一</w:t>
      </w:r>
      <w:r>
        <w:t>。</w:t>
      </w:r>
      <w:r>
        <w:rPr>
          <w:rFonts w:hint="eastAsia"/>
        </w:rPr>
        <w:t>（图10）</w:t>
      </w:r>
    </w:p>
    <w:p>
      <w:pPr>
        <w:spacing w:before="100" w:beforeAutospacing="1" w:after="100" w:afterAutospacing="1"/>
        <w:ind w:firstLine="420" w:firstLineChars="200"/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县市区出口增速差异明显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</w:rPr>
        <w:t>1-12月份，集聚区（高新区）</w:t>
      </w:r>
      <w:r>
        <w:t>出口增</w:t>
      </w:r>
      <w:r>
        <w:rPr>
          <w:rFonts w:hint="eastAsia"/>
        </w:rPr>
        <w:t>速</w:t>
      </w:r>
      <w:r>
        <w:t>为</w:t>
      </w:r>
      <w:r>
        <w:rPr>
          <w:rFonts w:hint="eastAsia"/>
        </w:rPr>
        <w:t>11.7</w:t>
      </w:r>
      <w:r>
        <w:t>%，</w:t>
      </w:r>
      <w:r>
        <w:rPr>
          <w:rFonts w:hint="eastAsia"/>
        </w:rPr>
        <w:t>高于</w:t>
      </w:r>
      <w:r>
        <w:t>全市平均</w:t>
      </w:r>
      <w:r>
        <w:rPr>
          <w:rFonts w:hint="eastAsia"/>
        </w:rPr>
        <w:t>9.5个</w:t>
      </w:r>
      <w:r>
        <w:t>百分点，其他</w:t>
      </w:r>
      <w:r>
        <w:rPr>
          <w:rFonts w:hint="eastAsia"/>
        </w:rPr>
        <w:t>9个</w:t>
      </w:r>
      <w:r>
        <w:t>县市区中</w:t>
      </w:r>
      <w:r>
        <w:rPr>
          <w:rFonts w:hint="eastAsia"/>
        </w:rPr>
        <w:t>有5个县市区增长高于全市平均（三门</w:t>
      </w:r>
      <w:r>
        <w:t>第一</w:t>
      </w:r>
      <w:r>
        <w:rPr>
          <w:rFonts w:hint="eastAsia"/>
        </w:rPr>
        <w:t>14.2</w:t>
      </w:r>
      <w:r>
        <w:t>%、</w:t>
      </w:r>
      <w:r>
        <w:rPr>
          <w:rFonts w:hint="eastAsia"/>
        </w:rPr>
        <w:t>黄岩第二13.1</w:t>
      </w:r>
      <w:r>
        <w:t>%、</w:t>
      </w:r>
      <w:r>
        <w:rPr>
          <w:rFonts w:hint="eastAsia"/>
        </w:rPr>
        <w:t>温岭</w:t>
      </w:r>
      <w:r>
        <w:t>第三</w:t>
      </w:r>
      <w:r>
        <w:rPr>
          <w:rFonts w:hint="eastAsia"/>
        </w:rPr>
        <w:t>13.0%、天台第四7.5%、临海第五2.6%</w:t>
      </w:r>
      <w:r>
        <w:t>）</w:t>
      </w:r>
      <w:r>
        <w:rPr>
          <w:rFonts w:hint="eastAsia"/>
        </w:rPr>
        <w:t>。（图11</w:t>
      </w:r>
      <w:r>
        <w:t>）</w:t>
      </w:r>
    </w:p>
    <w:p>
      <w:pPr>
        <w:spacing w:before="100" w:beforeAutospacing="1" w:after="100" w:afterAutospacing="1"/>
        <w:ind w:firstLine="420" w:firstLineChars="200"/>
        <w:jc w:val="center"/>
      </w:pPr>
      <w:r>
        <w:drawing>
          <wp:inline distT="0" distB="0" distL="0" distR="0">
            <wp:extent cx="3664585" cy="219583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</w:pPr>
      <w:bookmarkStart w:id="13" w:name="_Ref387934305"/>
      <w:r>
        <w:rPr>
          <w:rFonts w:hint="eastAsia"/>
        </w:rPr>
        <w:t>图</w:t>
      </w:r>
      <w:bookmarkEnd w:id="13"/>
      <w:r>
        <w:rPr>
          <w:rFonts w:hint="eastAsia"/>
        </w:rPr>
        <w:t>11  2019年1-12</w:t>
      </w:r>
      <w:r>
        <w:t>月</w:t>
      </w:r>
      <w:r>
        <w:rPr>
          <w:rFonts w:hint="eastAsia"/>
        </w:rPr>
        <w:t>份台州各县市区进出口情况（万元）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一般贸易出口和生产企业出口增速稳定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。按贸易方式分，1-12月份，一般贸易出口1488.0亿元，同比增长6.1%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高于全市平均3.9个百分点，占出口比重95.1%；加工贸易出口76.9亿元，同比增长-40.7%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占出口比重4.9%；其他贸易出口2168万元，同比增长-15.6%。按企业性质分，生产企业出口1155.1亿元，同比增长1.8%，占出口比重73.8%；外贸企业出口283.0亿元，同比增长7.5%，高于全市平均5.3个百分点，占出口比重18.1%；三资企业出口127.0亿元，同比增长-5.4%，占出口比重8.1%；全市民营企业出口占主导地位，出口1409.0亿元，同比增长3.0%，占出口比重90.0%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欧亚和“一带一路”市场增长平稳，北美市场出口下降。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1-12月份，出口欧洲和北美占全市出口总额的53.1%，其中对欧洲出口515.8亿元，同比增长6.4%，高于全市平均4.2个百分点，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比重为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33.0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对北美洲出口314.7亿元，同比增长-11.9%，比重为20.1%。1-12月份，对欧盟出口417.9亿元，同比增长4.5%，高于全市平均2.3个百分点，比重26.7%；对美国出口278.7亿元，同比增长-12.6%，比重17.8%，这两大市场占全市出口比重高达44.5%。1-12月份，对亚洲出口447.0亿元，同比增长7.1%，高于全市平均4.9个百分点。全市出口前10位的国家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地区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有9个实现正增长，分别是规模列第二德国增长6.5%、第三印度增长13.0%、第四俄罗斯增长13.0%、第五英国增长6.6%、第六墨西哥增长8.8%，第七意大利增长6.4%，第八法国增长11.7%，第九日本增长0.7%，第十荷兰增长2.5%。1-12月份，对“一带一路”沿线国家出口582.8亿元，同比增长7.9%，占全市出口37.2%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新兴市场出口表现良好。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1-12月份，新兴市场中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的中东同比增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长10.2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拉美和非洲分别增长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5.9%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8.7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台州对独联体同比增长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13.6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1-12月份，全市进出口国家和地区为225个，同比持平；出口国家和地区为221个，同比减少1个；进口国家和地区为144个，同比增加8个。</w:t>
      </w:r>
    </w:p>
    <w:p>
      <w:pPr>
        <w:spacing w:before="100" w:beforeAutospacing="1" w:after="100" w:afterAutospacing="1"/>
        <w:ind w:firstLine="420" w:firstLineChars="200"/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机电产品增速下滑，</w:t>
      </w:r>
      <w:r>
        <w:rPr>
          <w:rFonts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高新技术产品</w:t>
      </w: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保持稳定增长。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1-12月份，机电产品出口867.0亿元，同比增长-0.1%，占出口比重55.4%；高新技术产品出口107.0亿元，同比增长10.9%。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出口前10位商品增速呈“七正三负”。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1-12月份，按出口额规模，医化产品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出口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189.2亿元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，同比增长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8.3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阀门龙头出口141.4亿元，同比增长2.8%；家具出口126.5亿元，同比增长1.4%；鞋类出口119.3亿元，同比增长11.4%；塑料模具出口111.0亿元，同比增长10.9%；汽摩及部件出口89.6亿元，同比增长-1.6%；液体泵出口82.5亿元，同比增长17.8%；纺织服装出口59.1亿元，同比增长-5.8%；农产品出口56.9亿元，同比增长-2.3%；喷雾器出口44.7亿元，同比增长8.2%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进口呈现大幅下降态势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1-12月份，三废进口41.1亿元，同比增长-64.1%，其中铜废碎料进口37.2亿元，同比增长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50.7%；钢铁废碎料进口1.8亿元，同比增长-94.9%；铝废碎料进口2.2亿元，同比增长-51.2%。从进口地区看，日本市场进口规模全市第一，进口31.2亿元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同比增长-60.6%；位列第二的韩国进口10.3亿元，同比增长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21.6%。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外贸出口主体规模不断扩大。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全市有进出口实绩的企业为6592家，比去年同期增加491家；其中有出口实绩的企业6232家，比去年同期增加432家(从无到有企业1007家，出口78.6亿元，从有到无企业575家，出口21.4亿元，净增出口额57.2亿元)。其中加工贸易出口家数为177家，比去年同期增加1家。全市进出口2000万元以上的企业有1480家，进出口6000万元以上的企业有585家，进出口1亿元以上的企业有342家，进出口5亿元以上的企业有34家。全市出口2000万元以上的企业有1407家，出口6000万元以上的企业有548家，出口1亿元以上的企业有313家，出口5亿元以上的企业有30家。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color w:val="000000" w:themeColor="text1"/>
          <w14:textFill>
            <w14:solidFill>
              <w14:schemeClr w14:val="tx1"/>
            </w14:solidFill>
          </w14:textFill>
        </w:rPr>
        <w:t>龙头企业出口带动作用放缓。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1-12月份，全市500强企业出口1016.7亿元，占全市出口总额的65.0%，同比增长5.7%。其中全市出口前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强企业出口额合计402.5亿元，同比增长-1.6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，占全市出口总额的25.7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四、引进外资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1-12月份，全市新批外资项目78个；总投资126675万美元，同比增长54.4%；合同外资149128万美元，同比增长195.1%；实际外资65118万美元，同比增长125.4%。（图12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全市外资呈现以下特点：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826510" cy="21958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4" w:name="_Ref40694817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4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9年1-12月份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全市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各地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引进外资情况（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left="105" w:firstLine="315" w:firstLineChars="15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五、外经合作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全市新批42家境外投资企业，中方投资额34639.2万美元，同比增长-83.2%，完成年度计划230.9%。至此全市累计境外投资项目数为702个，中方累计投资额为38.6亿美元。全市累计对外经济合作项目数为15个，外派人数77人，对外经济合作营业额12894万美元，同比增长11.3%。（图13）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733165" cy="22313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2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5" w:name="_Ref39079725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5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9年1-12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份台州各县市区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对外经济合作情况（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万美元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六、服务贸易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月份，全市服务贸易进出口总额85.5亿元，其中，出口额51.2亿元，前三大出口领域分别为运输服务、建筑及相关工程服务、计算机和信息服务，合计46.4亿元；进口额34.3亿元，前三大进口领域分别为旅游服务、其他商业服务和运输服务，合计32.9亿元。1-12月份，离岸合同执行额9011万美元，同比增长 6.4%。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/>
        <w:keepLines/>
        <w:tabs>
          <w:tab w:val="left" w:pos="851"/>
        </w:tabs>
        <w:spacing w:before="100" w:beforeAutospacing="1" w:after="100" w:afterAutospacing="1"/>
        <w:ind w:firstLine="420" w:firstLineChars="200"/>
        <w:rPr>
          <w:rFonts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14:textFill>
            <w14:solidFill>
              <w14:schemeClr w14:val="tx1"/>
            </w14:solidFill>
          </w14:textFill>
        </w:rPr>
        <w:t>七、电子商务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1-12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月份，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全市网络零售额1224.0亿元，列全省第六，同比增长17.4%，位居全省第九；居民网络消费额795.4亿元，列全省第五，同比增长17.9%，列全省第八；全市网络消费净流入（顺差）达428.6亿元。（图14）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县市区间电商发展不平衡，其中网络零售额第一天台399.56亿元，同比增长14.3%；第二黄岩180.92亿元，同比增长16.5%；第三椒江161.93亿元，同比增长17.3%。另有三地相对落后，三门56.19亿元、仙居31.01亿元和玉环29.56亿元。（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spacing w:before="100" w:beforeAutospacing="1" w:after="100" w:afterAutospacing="1"/>
        <w:ind w:firstLine="420" w:firstLine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="楷体_GB2312"/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-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12月份，跨境电商网络零售出口额15.0亿元，规模居全省第五，同比增长39.2%。</w:t>
      </w:r>
    </w:p>
    <w:p>
      <w:pPr>
        <w:keepNext/>
        <w:spacing w:before="100" w:beforeAutospacing="1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64585" cy="219583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6" w:name="_Ref40186369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bookmarkEnd w:id="16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9年1-12月份浙江省各市网络零售及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居民消费情况（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664585" cy="21958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4800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2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 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9年1-12月份台州市各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县市区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网络零售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情况（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亿元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ind w:left="420" w:hanging="420"/>
      <w:jc w:val="center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5"/>
      <w:jc w:val="center"/>
    </w:pPr>
    <w:r>
      <w:t>2</w:t>
    </w:r>
    <w:r>
      <w:rPr>
        <w:rFonts w:hint="eastAsia"/>
      </w:rPr>
      <w:t>8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5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7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6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6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3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40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NjYxYzE3MThmNDYyYzUxOTU4NmZhYzYxMzg3ZTYifQ=="/>
  </w:docVars>
  <w:rsids>
    <w:rsidRoot w:val="0023602C"/>
    <w:rsid w:val="0023602C"/>
    <w:rsid w:val="00D36773"/>
    <w:rsid w:val="1E9B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qFormat="1" w:uiPriority="99" w:name="index 2"/>
    <w:lsdException w:qFormat="1" w:uiPriority="99" w:name="index 3"/>
    <w:lsdException w:qFormat="1" w:uiPriority="99" w:name="index 4"/>
    <w:lsdException w:qFormat="1" w:uiPriority="99" w:name="index 5"/>
    <w:lsdException w:qFormat="1" w:uiPriority="99" w:name="index 6"/>
    <w:lsdException w:qFormat="1" w:uiPriority="99" w:name="index 7"/>
    <w:lsdException w:qFormat="1" w:uiPriority="99" w:name="index 8"/>
    <w:lsdException w:qFormat="1" w:uiPriority="99" w:name="index 9"/>
    <w:lsdException w:uiPriority="39" w:semiHidden="0" w:name="toc 1"/>
    <w:lsdException w:qFormat="1" w:uiPriority="39" w:name="toc 2"/>
    <w:lsdException w:qFormat="1" w:uiPriority="39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qFormat="1" w:uiPriority="99" w:name="index heading"/>
    <w:lsdException w:qFormat="1" w:uiPriority="35" w:semiHidden="0" w:name="caption"/>
    <w:lsdException w:qFormat="1" w:uiPriority="99" w:name="table of figures"/>
    <w:lsdException w:qFormat="1"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qFormat="1" w:uiPriority="99" w:name="List Bullet 2"/>
    <w:lsdException w:qFormat="1" w:uiPriority="99" w:name="List Bullet 3"/>
    <w:lsdException w:qFormat="1" w:uiPriority="99" w:name="List Bullet 4"/>
    <w:lsdException w:qFormat="1"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qFormat="1"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qFormat="1" w:uiPriority="99" w:name="List Continue 4"/>
    <w:lsdException w:qFormat="1" w:uiPriority="99" w:name="List Continue 5"/>
    <w:lsdException w:qFormat="1"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9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9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96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6">
    <w:name w:val="heading 4"/>
    <w:basedOn w:val="1"/>
    <w:next w:val="1"/>
    <w:link w:val="97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7">
    <w:name w:val="heading 5"/>
    <w:basedOn w:val="1"/>
    <w:next w:val="1"/>
    <w:link w:val="98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8">
    <w:name w:val="heading 6"/>
    <w:basedOn w:val="1"/>
    <w:next w:val="1"/>
    <w:link w:val="99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9">
    <w:name w:val="heading 7"/>
    <w:basedOn w:val="1"/>
    <w:next w:val="1"/>
    <w:link w:val="100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10">
    <w:name w:val="heading 8"/>
    <w:basedOn w:val="1"/>
    <w:next w:val="1"/>
    <w:link w:val="101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1">
    <w:name w:val="heading 9"/>
    <w:basedOn w:val="1"/>
    <w:next w:val="1"/>
    <w:link w:val="102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90">
    <w:name w:val="Default Paragraph Font"/>
    <w:semiHidden/>
    <w:unhideWhenUsed/>
    <w:qFormat/>
    <w:uiPriority w:val="1"/>
  </w:style>
  <w:style w:type="table" w:default="1" w:styleId="8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23"/>
    <w:semiHidden/>
    <w:unhideWhenUsed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eastAsia="宋体" w:cs="Courier New"/>
      <w:kern w:val="2"/>
      <w:sz w:val="24"/>
      <w:szCs w:val="24"/>
      <w:lang w:val="en-US" w:eastAsia="zh-CN" w:bidi="ar-SA"/>
    </w:rPr>
  </w:style>
  <w:style w:type="paragraph" w:styleId="12">
    <w:name w:val="List 3"/>
    <w:basedOn w:val="1"/>
    <w:semiHidden/>
    <w:unhideWhenUsed/>
    <w:uiPriority w:val="99"/>
    <w:pPr>
      <w:ind w:left="100" w:leftChars="400" w:hanging="200" w:hangingChars="200"/>
      <w:contextualSpacing/>
    </w:pPr>
  </w:style>
  <w:style w:type="paragraph" w:styleId="13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14">
    <w:name w:val="List Number 2"/>
    <w:basedOn w:val="1"/>
    <w:semiHidden/>
    <w:unhideWhenUsed/>
    <w:uiPriority w:val="99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uiPriority w:val="99"/>
    <w:pPr>
      <w:ind w:left="420" w:leftChars="200"/>
    </w:pPr>
  </w:style>
  <w:style w:type="paragraph" w:styleId="16">
    <w:name w:val="Note Heading"/>
    <w:basedOn w:val="1"/>
    <w:next w:val="1"/>
    <w:link w:val="144"/>
    <w:semiHidden/>
    <w:unhideWhenUsed/>
    <w:uiPriority w:val="99"/>
    <w:pPr>
      <w:jc w:val="center"/>
    </w:pPr>
  </w:style>
  <w:style w:type="paragraph" w:styleId="17">
    <w:name w:val="List Bullet 4"/>
    <w:basedOn w:val="1"/>
    <w:semiHidden/>
    <w:unhideWhenUsed/>
    <w:qFormat/>
    <w:uiPriority w:val="99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99"/>
    <w:pPr>
      <w:ind w:left="1400" w:leftChars="1400"/>
    </w:pPr>
  </w:style>
  <w:style w:type="paragraph" w:styleId="19">
    <w:name w:val="E-mail Signature"/>
    <w:basedOn w:val="1"/>
    <w:link w:val="121"/>
    <w:semiHidden/>
    <w:unhideWhenUsed/>
    <w:uiPriority w:val="99"/>
  </w:style>
  <w:style w:type="paragraph" w:styleId="20">
    <w:name w:val="List Number"/>
    <w:basedOn w:val="1"/>
    <w:semiHidden/>
    <w:unhideWhenUsed/>
    <w:uiPriority w:val="99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uiPriority w:val="99"/>
    <w:pPr>
      <w:ind w:firstLine="420" w:firstLineChars="200"/>
    </w:pPr>
  </w:style>
  <w:style w:type="paragraph" w:styleId="2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23">
    <w:name w:val="index 5"/>
    <w:basedOn w:val="1"/>
    <w:next w:val="1"/>
    <w:semiHidden/>
    <w:unhideWhenUsed/>
    <w:qFormat/>
    <w:uiPriority w:val="99"/>
    <w:pPr>
      <w:ind w:left="800" w:leftChars="800"/>
    </w:pPr>
  </w:style>
  <w:style w:type="paragraph" w:styleId="24">
    <w:name w:val="List Bullet"/>
    <w:basedOn w:val="1"/>
    <w:semiHidden/>
    <w:unhideWhenUsed/>
    <w:qFormat/>
    <w:uiPriority w:val="99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99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Theme="majorHAnsi" w:hAnsiTheme="majorHAnsi" w:eastAsiaTheme="majorEastAsia" w:cstheme="majorBidi"/>
      <w:sz w:val="24"/>
      <w:szCs w:val="24"/>
    </w:rPr>
  </w:style>
  <w:style w:type="paragraph" w:styleId="26">
    <w:name w:val="Document Map"/>
    <w:basedOn w:val="1"/>
    <w:link w:val="132"/>
    <w:semiHidden/>
    <w:unhideWhenUsed/>
    <w:qFormat/>
    <w:uiPriority w:val="99"/>
    <w:rPr>
      <w:rFonts w:ascii="宋体"/>
      <w:sz w:val="18"/>
      <w:szCs w:val="18"/>
    </w:rPr>
  </w:style>
  <w:style w:type="paragraph" w:styleId="27">
    <w:name w:val="toa heading"/>
    <w:basedOn w:val="1"/>
    <w:next w:val="1"/>
    <w:semiHidden/>
    <w:unhideWhenUsed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28">
    <w:name w:val="annotation text"/>
    <w:basedOn w:val="1"/>
    <w:link w:val="112"/>
    <w:semiHidden/>
    <w:unhideWhenUsed/>
    <w:uiPriority w:val="99"/>
    <w:pPr>
      <w:jc w:val="left"/>
    </w:pPr>
  </w:style>
  <w:style w:type="paragraph" w:styleId="29">
    <w:name w:val="index 6"/>
    <w:basedOn w:val="1"/>
    <w:next w:val="1"/>
    <w:semiHidden/>
    <w:unhideWhenUsed/>
    <w:qFormat/>
    <w:uiPriority w:val="99"/>
    <w:pPr>
      <w:ind w:left="1000" w:leftChars="1000"/>
    </w:pPr>
  </w:style>
  <w:style w:type="paragraph" w:styleId="30">
    <w:name w:val="Salutation"/>
    <w:basedOn w:val="1"/>
    <w:next w:val="1"/>
    <w:link w:val="119"/>
    <w:semiHidden/>
    <w:unhideWhenUsed/>
    <w:uiPriority w:val="99"/>
  </w:style>
  <w:style w:type="paragraph" w:styleId="31">
    <w:name w:val="Body Text 3"/>
    <w:basedOn w:val="1"/>
    <w:link w:val="141"/>
    <w:semiHidden/>
    <w:unhideWhenUsed/>
    <w:uiPriority w:val="99"/>
    <w:pPr>
      <w:spacing w:after="120"/>
    </w:pPr>
    <w:rPr>
      <w:sz w:val="16"/>
      <w:szCs w:val="16"/>
    </w:rPr>
  </w:style>
  <w:style w:type="paragraph" w:styleId="32">
    <w:name w:val="Closing"/>
    <w:basedOn w:val="1"/>
    <w:link w:val="125"/>
    <w:semiHidden/>
    <w:unhideWhenUsed/>
    <w:uiPriority w:val="99"/>
    <w:pPr>
      <w:ind w:left="100" w:leftChars="2100"/>
    </w:pPr>
  </w:style>
  <w:style w:type="paragraph" w:styleId="33">
    <w:name w:val="List Bullet 3"/>
    <w:basedOn w:val="1"/>
    <w:semiHidden/>
    <w:unhideWhenUsed/>
    <w:qFormat/>
    <w:uiPriority w:val="99"/>
    <w:pPr>
      <w:numPr>
        <w:ilvl w:val="0"/>
        <w:numId w:val="5"/>
      </w:numPr>
      <w:contextualSpacing/>
    </w:pPr>
  </w:style>
  <w:style w:type="paragraph" w:styleId="34">
    <w:name w:val="Body Text"/>
    <w:basedOn w:val="1"/>
    <w:link w:val="136"/>
    <w:semiHidden/>
    <w:unhideWhenUsed/>
    <w:uiPriority w:val="99"/>
    <w:pPr>
      <w:spacing w:after="120"/>
    </w:pPr>
  </w:style>
  <w:style w:type="paragraph" w:styleId="35">
    <w:name w:val="Body Text Indent"/>
    <w:basedOn w:val="1"/>
    <w:link w:val="138"/>
    <w:semiHidden/>
    <w:unhideWhenUsed/>
    <w:uiPriority w:val="99"/>
    <w:pPr>
      <w:spacing w:after="120"/>
      <w:ind w:left="420" w:leftChars="200"/>
    </w:pPr>
  </w:style>
  <w:style w:type="paragraph" w:styleId="36">
    <w:name w:val="List Number 3"/>
    <w:basedOn w:val="1"/>
    <w:semiHidden/>
    <w:unhideWhenUsed/>
    <w:uiPriority w:val="99"/>
    <w:pPr>
      <w:numPr>
        <w:ilvl w:val="0"/>
        <w:numId w:val="6"/>
      </w:numPr>
      <w:contextualSpacing/>
    </w:pPr>
  </w:style>
  <w:style w:type="paragraph" w:styleId="37">
    <w:name w:val="List 2"/>
    <w:basedOn w:val="1"/>
    <w:semiHidden/>
    <w:unhideWhenUsed/>
    <w:uiPriority w:val="99"/>
    <w:pPr>
      <w:ind w:left="100" w:leftChars="200" w:hanging="200" w:hangingChars="200"/>
      <w:contextualSpacing/>
    </w:pPr>
  </w:style>
  <w:style w:type="paragraph" w:styleId="38">
    <w:name w:val="List Continue"/>
    <w:basedOn w:val="1"/>
    <w:semiHidden/>
    <w:unhideWhenUsed/>
    <w:uiPriority w:val="99"/>
    <w:pPr>
      <w:spacing w:after="120"/>
      <w:ind w:left="420" w:leftChars="200"/>
      <w:contextualSpacing/>
    </w:pPr>
  </w:style>
  <w:style w:type="paragraph" w:styleId="39">
    <w:name w:val="Block Text"/>
    <w:basedOn w:val="1"/>
    <w:semiHidden/>
    <w:unhideWhenUsed/>
    <w:qFormat/>
    <w:uiPriority w:val="99"/>
    <w:pPr>
      <w:spacing w:after="120"/>
      <w:ind w:left="1440" w:leftChars="700" w:right="1440" w:rightChars="700"/>
    </w:pPr>
  </w:style>
  <w:style w:type="paragraph" w:styleId="40">
    <w:name w:val="List Bullet 2"/>
    <w:basedOn w:val="1"/>
    <w:semiHidden/>
    <w:unhideWhenUsed/>
    <w:qFormat/>
    <w:uiPriority w:val="99"/>
    <w:pPr>
      <w:numPr>
        <w:ilvl w:val="0"/>
        <w:numId w:val="7"/>
      </w:numPr>
      <w:tabs>
        <w:tab w:val="left" w:pos="360"/>
        <w:tab w:val="clear" w:pos="780"/>
      </w:tabs>
      <w:ind w:left="0" w:leftChars="0" w:firstLine="0" w:firstLineChars="0"/>
      <w:contextualSpacing/>
    </w:pPr>
  </w:style>
  <w:style w:type="paragraph" w:styleId="41">
    <w:name w:val="HTML Address"/>
    <w:basedOn w:val="1"/>
    <w:link w:val="116"/>
    <w:semiHidden/>
    <w:unhideWhenUsed/>
    <w:uiPriority w:val="99"/>
    <w:rPr>
      <w:i/>
      <w:iCs/>
    </w:rPr>
  </w:style>
  <w:style w:type="paragraph" w:styleId="42">
    <w:name w:val="index 4"/>
    <w:basedOn w:val="1"/>
    <w:next w:val="1"/>
    <w:semiHidden/>
    <w:unhideWhenUsed/>
    <w:qFormat/>
    <w:uiPriority w:val="99"/>
    <w:pPr>
      <w:ind w:left="600" w:leftChars="600"/>
    </w:pPr>
  </w:style>
  <w:style w:type="paragraph" w:styleId="43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44">
    <w:name w:val="toc 3"/>
    <w:basedOn w:val="1"/>
    <w:next w:val="1"/>
    <w:semiHidden/>
    <w:unhideWhenUsed/>
    <w:qFormat/>
    <w:uiPriority w:val="39"/>
    <w:pPr>
      <w:ind w:left="840" w:leftChars="400"/>
    </w:pPr>
  </w:style>
  <w:style w:type="paragraph" w:styleId="45">
    <w:name w:val="Plain Text"/>
    <w:basedOn w:val="1"/>
    <w:link w:val="120"/>
    <w:semiHidden/>
    <w:unhideWhenUsed/>
    <w:uiPriority w:val="99"/>
    <w:rPr>
      <w:rFonts w:ascii="宋体" w:hAnsi="Courier New" w:cs="Courier New"/>
      <w:szCs w:val="21"/>
    </w:rPr>
  </w:style>
  <w:style w:type="paragraph" w:styleId="46">
    <w:name w:val="List Bullet 5"/>
    <w:basedOn w:val="1"/>
    <w:semiHidden/>
    <w:unhideWhenUsed/>
    <w:qFormat/>
    <w:uiPriority w:val="99"/>
    <w:pPr>
      <w:numPr>
        <w:ilvl w:val="0"/>
        <w:numId w:val="8"/>
      </w:numPr>
      <w:contextualSpacing/>
    </w:pPr>
  </w:style>
  <w:style w:type="paragraph" w:styleId="47">
    <w:name w:val="List Number 4"/>
    <w:basedOn w:val="1"/>
    <w:semiHidden/>
    <w:unhideWhenUsed/>
    <w:uiPriority w:val="99"/>
    <w:pPr>
      <w:numPr>
        <w:ilvl w:val="0"/>
        <w:numId w:val="9"/>
      </w:numPr>
      <w:contextualSpacing/>
    </w:pPr>
  </w:style>
  <w:style w:type="paragraph" w:styleId="48">
    <w:name w:val="toc 8"/>
    <w:basedOn w:val="1"/>
    <w:next w:val="1"/>
    <w:semiHidden/>
    <w:unhideWhenUsed/>
    <w:qFormat/>
    <w:uiPriority w:val="39"/>
    <w:pPr>
      <w:ind w:left="2940" w:leftChars="1400"/>
    </w:pPr>
  </w:style>
  <w:style w:type="paragraph" w:styleId="49">
    <w:name w:val="index 3"/>
    <w:basedOn w:val="1"/>
    <w:next w:val="1"/>
    <w:semiHidden/>
    <w:unhideWhenUsed/>
    <w:qFormat/>
    <w:uiPriority w:val="99"/>
    <w:pPr>
      <w:ind w:left="400" w:leftChars="400"/>
    </w:pPr>
  </w:style>
  <w:style w:type="paragraph" w:styleId="50">
    <w:name w:val="Date"/>
    <w:basedOn w:val="1"/>
    <w:next w:val="1"/>
    <w:link w:val="129"/>
    <w:semiHidden/>
    <w:unhideWhenUsed/>
    <w:qFormat/>
    <w:uiPriority w:val="99"/>
    <w:pPr>
      <w:ind w:left="100" w:leftChars="2500"/>
    </w:pPr>
  </w:style>
  <w:style w:type="paragraph" w:styleId="51">
    <w:name w:val="Body Text Indent 2"/>
    <w:basedOn w:val="1"/>
    <w:link w:val="142"/>
    <w:semiHidden/>
    <w:unhideWhenUsed/>
    <w:uiPriority w:val="99"/>
    <w:pPr>
      <w:spacing w:after="120" w:line="480" w:lineRule="auto"/>
      <w:ind w:left="420" w:leftChars="200"/>
    </w:pPr>
  </w:style>
  <w:style w:type="paragraph" w:styleId="52">
    <w:name w:val="endnote text"/>
    <w:basedOn w:val="1"/>
    <w:link w:val="131"/>
    <w:semiHidden/>
    <w:unhideWhenUsed/>
    <w:qFormat/>
    <w:uiPriority w:val="99"/>
    <w:pPr>
      <w:snapToGrid w:val="0"/>
      <w:jc w:val="left"/>
    </w:pPr>
  </w:style>
  <w:style w:type="paragraph" w:styleId="53">
    <w:name w:val="List Continue 5"/>
    <w:basedOn w:val="1"/>
    <w:semiHidden/>
    <w:unhideWhenUsed/>
    <w:qFormat/>
    <w:uiPriority w:val="99"/>
    <w:pPr>
      <w:spacing w:after="120"/>
      <w:ind w:left="2100" w:leftChars="1000"/>
      <w:contextualSpacing/>
    </w:pPr>
  </w:style>
  <w:style w:type="paragraph" w:styleId="54">
    <w:name w:val="Balloon Text"/>
    <w:basedOn w:val="1"/>
    <w:link w:val="111"/>
    <w:semiHidden/>
    <w:unhideWhenUsed/>
    <w:uiPriority w:val="99"/>
    <w:rPr>
      <w:sz w:val="18"/>
      <w:szCs w:val="18"/>
    </w:rPr>
  </w:style>
  <w:style w:type="paragraph" w:styleId="55">
    <w:name w:val="footer"/>
    <w:basedOn w:val="1"/>
    <w:link w:val="10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6">
    <w:name w:val="envelope return"/>
    <w:basedOn w:val="1"/>
    <w:semiHidden/>
    <w:unhideWhenUsed/>
    <w:uiPriority w:val="99"/>
    <w:pPr>
      <w:snapToGrid w:val="0"/>
    </w:pPr>
    <w:rPr>
      <w:rFonts w:asciiTheme="majorHAnsi" w:hAnsiTheme="majorHAnsi" w:eastAsiaTheme="majorEastAsia" w:cstheme="majorBidi"/>
    </w:rPr>
  </w:style>
  <w:style w:type="paragraph" w:styleId="57">
    <w:name w:val="header"/>
    <w:basedOn w:val="1"/>
    <w:link w:val="10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8">
    <w:name w:val="Signature"/>
    <w:basedOn w:val="1"/>
    <w:link w:val="128"/>
    <w:semiHidden/>
    <w:unhideWhenUsed/>
    <w:qFormat/>
    <w:uiPriority w:val="99"/>
    <w:pPr>
      <w:ind w:left="100" w:leftChars="2100"/>
    </w:pPr>
  </w:style>
  <w:style w:type="paragraph" w:styleId="59">
    <w:name w:val="toc 1"/>
    <w:basedOn w:val="1"/>
    <w:next w:val="1"/>
    <w:unhideWhenUsed/>
    <w:uiPriority w:val="39"/>
    <w:pPr>
      <w:tabs>
        <w:tab w:val="right" w:leader="dot" w:pos="8834"/>
      </w:tabs>
      <w:spacing w:line="360" w:lineRule="exact"/>
      <w:jc w:val="center"/>
    </w:pPr>
    <w:rPr>
      <w:rFonts w:ascii="黑体" w:hAnsi="黑体" w:eastAsia="黑体"/>
    </w:rPr>
  </w:style>
  <w:style w:type="paragraph" w:styleId="60">
    <w:name w:val="List Continue 4"/>
    <w:basedOn w:val="1"/>
    <w:semiHidden/>
    <w:unhideWhenUsed/>
    <w:qFormat/>
    <w:uiPriority w:val="99"/>
    <w:pPr>
      <w:spacing w:after="120"/>
      <w:ind w:left="1680" w:leftChars="800"/>
      <w:contextualSpacing/>
    </w:pPr>
  </w:style>
  <w:style w:type="paragraph" w:styleId="61">
    <w:name w:val="toc 4"/>
    <w:basedOn w:val="1"/>
    <w:next w:val="1"/>
    <w:semiHidden/>
    <w:unhideWhenUsed/>
    <w:qFormat/>
    <w:uiPriority w:val="39"/>
    <w:pPr>
      <w:ind w:left="1260" w:leftChars="600"/>
    </w:pPr>
  </w:style>
  <w:style w:type="paragraph" w:styleId="62">
    <w:name w:val="index heading"/>
    <w:basedOn w:val="1"/>
    <w:next w:val="63"/>
    <w:semiHidden/>
    <w:unhideWhenUsed/>
    <w:qFormat/>
    <w:uiPriority w:val="99"/>
    <w:rPr>
      <w:rFonts w:asciiTheme="majorHAnsi" w:hAnsiTheme="majorHAnsi" w:eastAsiaTheme="majorEastAsia" w:cstheme="majorBidi"/>
      <w:b/>
      <w:bCs/>
    </w:rPr>
  </w:style>
  <w:style w:type="paragraph" w:styleId="63">
    <w:name w:val="index 1"/>
    <w:basedOn w:val="1"/>
    <w:next w:val="1"/>
    <w:semiHidden/>
    <w:unhideWhenUsed/>
    <w:qFormat/>
    <w:uiPriority w:val="99"/>
  </w:style>
  <w:style w:type="paragraph" w:styleId="64">
    <w:name w:val="Subtitle"/>
    <w:basedOn w:val="1"/>
    <w:next w:val="1"/>
    <w:link w:val="1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65">
    <w:name w:val="List Number 5"/>
    <w:basedOn w:val="1"/>
    <w:semiHidden/>
    <w:unhideWhenUsed/>
    <w:uiPriority w:val="99"/>
    <w:pPr>
      <w:numPr>
        <w:ilvl w:val="0"/>
        <w:numId w:val="10"/>
      </w:numPr>
      <w:contextualSpacing/>
    </w:pPr>
  </w:style>
  <w:style w:type="paragraph" w:styleId="66">
    <w:name w:val="List"/>
    <w:basedOn w:val="1"/>
    <w:semiHidden/>
    <w:unhideWhenUsed/>
    <w:uiPriority w:val="99"/>
    <w:pPr>
      <w:ind w:left="200" w:hanging="200" w:hangingChars="200"/>
      <w:contextualSpacing/>
    </w:pPr>
  </w:style>
  <w:style w:type="paragraph" w:styleId="67">
    <w:name w:val="footnote text"/>
    <w:basedOn w:val="1"/>
    <w:link w:val="124"/>
    <w:semiHidden/>
    <w:unhideWhenUsed/>
    <w:uiPriority w:val="99"/>
    <w:pPr>
      <w:snapToGrid w:val="0"/>
      <w:jc w:val="left"/>
    </w:pPr>
    <w:rPr>
      <w:sz w:val="18"/>
      <w:szCs w:val="18"/>
    </w:rPr>
  </w:style>
  <w:style w:type="paragraph" w:styleId="68">
    <w:name w:val="toc 6"/>
    <w:basedOn w:val="1"/>
    <w:next w:val="1"/>
    <w:semiHidden/>
    <w:unhideWhenUsed/>
    <w:qFormat/>
    <w:uiPriority w:val="39"/>
    <w:pPr>
      <w:ind w:left="2100" w:leftChars="1000"/>
    </w:pPr>
  </w:style>
  <w:style w:type="paragraph" w:styleId="69">
    <w:name w:val="List 5"/>
    <w:basedOn w:val="1"/>
    <w:semiHidden/>
    <w:unhideWhenUsed/>
    <w:uiPriority w:val="99"/>
    <w:pPr>
      <w:ind w:left="100" w:leftChars="800" w:hanging="200" w:hangingChars="200"/>
      <w:contextualSpacing/>
    </w:pPr>
  </w:style>
  <w:style w:type="paragraph" w:styleId="70">
    <w:name w:val="Body Text Indent 3"/>
    <w:basedOn w:val="1"/>
    <w:link w:val="143"/>
    <w:semiHidden/>
    <w:unhideWhenUsed/>
    <w:uiPriority w:val="99"/>
    <w:pPr>
      <w:spacing w:after="120"/>
      <w:ind w:left="420" w:leftChars="200"/>
    </w:pPr>
    <w:rPr>
      <w:sz w:val="16"/>
      <w:szCs w:val="16"/>
    </w:rPr>
  </w:style>
  <w:style w:type="paragraph" w:styleId="71">
    <w:name w:val="index 7"/>
    <w:basedOn w:val="1"/>
    <w:next w:val="1"/>
    <w:semiHidden/>
    <w:unhideWhenUsed/>
    <w:qFormat/>
    <w:uiPriority w:val="99"/>
    <w:pPr>
      <w:ind w:left="1200" w:leftChars="1200"/>
    </w:pPr>
  </w:style>
  <w:style w:type="paragraph" w:styleId="72">
    <w:name w:val="index 9"/>
    <w:basedOn w:val="1"/>
    <w:next w:val="1"/>
    <w:semiHidden/>
    <w:unhideWhenUsed/>
    <w:qFormat/>
    <w:uiPriority w:val="99"/>
    <w:pPr>
      <w:ind w:left="1600" w:leftChars="1600"/>
    </w:pPr>
  </w:style>
  <w:style w:type="paragraph" w:styleId="73">
    <w:name w:val="table of figures"/>
    <w:basedOn w:val="1"/>
    <w:next w:val="1"/>
    <w:semiHidden/>
    <w:unhideWhenUsed/>
    <w:qFormat/>
    <w:uiPriority w:val="99"/>
    <w:pPr>
      <w:ind w:left="200" w:leftChars="200" w:hanging="200" w:hangingChars="200"/>
    </w:pPr>
  </w:style>
  <w:style w:type="paragraph" w:styleId="74">
    <w:name w:val="toc 2"/>
    <w:basedOn w:val="1"/>
    <w:next w:val="1"/>
    <w:semiHidden/>
    <w:unhideWhenUsed/>
    <w:qFormat/>
    <w:uiPriority w:val="39"/>
    <w:pPr>
      <w:ind w:left="420" w:leftChars="200"/>
    </w:pPr>
  </w:style>
  <w:style w:type="paragraph" w:styleId="75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76">
    <w:name w:val="Body Text 2"/>
    <w:basedOn w:val="1"/>
    <w:link w:val="140"/>
    <w:semiHidden/>
    <w:unhideWhenUsed/>
    <w:uiPriority w:val="99"/>
    <w:pPr>
      <w:spacing w:after="120" w:line="480" w:lineRule="auto"/>
    </w:pPr>
  </w:style>
  <w:style w:type="paragraph" w:styleId="77">
    <w:name w:val="List 4"/>
    <w:basedOn w:val="1"/>
    <w:semiHidden/>
    <w:unhideWhenUsed/>
    <w:uiPriority w:val="99"/>
    <w:pPr>
      <w:ind w:left="100" w:leftChars="600" w:hanging="200" w:hangingChars="200"/>
      <w:contextualSpacing/>
    </w:pPr>
  </w:style>
  <w:style w:type="paragraph" w:styleId="78">
    <w:name w:val="List Continue 2"/>
    <w:basedOn w:val="1"/>
    <w:semiHidden/>
    <w:unhideWhenUsed/>
    <w:uiPriority w:val="99"/>
    <w:pPr>
      <w:spacing w:after="120"/>
      <w:ind w:left="840" w:leftChars="400"/>
      <w:contextualSpacing/>
    </w:pPr>
  </w:style>
  <w:style w:type="paragraph" w:styleId="79">
    <w:name w:val="Message Header"/>
    <w:basedOn w:val="1"/>
    <w:link w:val="133"/>
    <w:semiHidden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80">
    <w:name w:val="HTML Preformatted"/>
    <w:basedOn w:val="1"/>
    <w:link w:val="117"/>
    <w:semiHidden/>
    <w:unhideWhenUsed/>
    <w:uiPriority w:val="99"/>
    <w:rPr>
      <w:rFonts w:ascii="Courier New" w:hAnsi="Courier New" w:cs="Courier New"/>
      <w:sz w:val="20"/>
      <w:szCs w:val="20"/>
    </w:rPr>
  </w:style>
  <w:style w:type="paragraph" w:styleId="81">
    <w:name w:val="Normal (Web)"/>
    <w:basedOn w:val="1"/>
    <w:semiHidden/>
    <w:unhideWhenUsed/>
    <w:qFormat/>
    <w:uiPriority w:val="99"/>
    <w:rPr>
      <w:sz w:val="24"/>
      <w:szCs w:val="24"/>
    </w:rPr>
  </w:style>
  <w:style w:type="paragraph" w:styleId="82">
    <w:name w:val="List Continue 3"/>
    <w:basedOn w:val="1"/>
    <w:semiHidden/>
    <w:unhideWhenUsed/>
    <w:uiPriority w:val="99"/>
    <w:pPr>
      <w:spacing w:after="120"/>
      <w:ind w:left="1260" w:leftChars="600"/>
      <w:contextualSpacing/>
    </w:pPr>
  </w:style>
  <w:style w:type="paragraph" w:styleId="83">
    <w:name w:val="index 2"/>
    <w:basedOn w:val="1"/>
    <w:next w:val="1"/>
    <w:semiHidden/>
    <w:unhideWhenUsed/>
    <w:qFormat/>
    <w:uiPriority w:val="99"/>
    <w:pPr>
      <w:ind w:left="200" w:leftChars="200"/>
    </w:pPr>
  </w:style>
  <w:style w:type="paragraph" w:styleId="84">
    <w:name w:val="Title"/>
    <w:basedOn w:val="1"/>
    <w:next w:val="1"/>
    <w:link w:val="114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85">
    <w:name w:val="annotation subject"/>
    <w:basedOn w:val="28"/>
    <w:next w:val="28"/>
    <w:link w:val="113"/>
    <w:semiHidden/>
    <w:unhideWhenUsed/>
    <w:uiPriority w:val="99"/>
    <w:rPr>
      <w:b/>
      <w:bCs/>
    </w:rPr>
  </w:style>
  <w:style w:type="paragraph" w:styleId="86">
    <w:name w:val="Body Text First Indent"/>
    <w:basedOn w:val="34"/>
    <w:link w:val="137"/>
    <w:semiHidden/>
    <w:unhideWhenUsed/>
    <w:uiPriority w:val="99"/>
    <w:pPr>
      <w:ind w:firstLine="420" w:firstLineChars="100"/>
    </w:pPr>
  </w:style>
  <w:style w:type="paragraph" w:styleId="87">
    <w:name w:val="Body Text First Indent 2"/>
    <w:basedOn w:val="35"/>
    <w:link w:val="139"/>
    <w:semiHidden/>
    <w:unhideWhenUsed/>
    <w:uiPriority w:val="99"/>
    <w:pPr>
      <w:ind w:firstLine="420" w:firstLineChars="200"/>
    </w:pPr>
  </w:style>
  <w:style w:type="table" w:styleId="89">
    <w:name w:val="Table Grid"/>
    <w:basedOn w:val="88"/>
    <w:uiPriority w:val="59"/>
    <w:rPr>
      <w:kern w:val="0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1">
    <w:name w:val="Strong"/>
    <w:basedOn w:val="90"/>
    <w:qFormat/>
    <w:uiPriority w:val="22"/>
    <w:rPr>
      <w:b/>
      <w:bCs/>
    </w:rPr>
  </w:style>
  <w:style w:type="character" w:styleId="92">
    <w:name w:val="Hyperlink"/>
    <w:basedOn w:val="9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3">
    <w:name w:val="annotation reference"/>
    <w:basedOn w:val="90"/>
    <w:semiHidden/>
    <w:unhideWhenUsed/>
    <w:uiPriority w:val="99"/>
    <w:rPr>
      <w:sz w:val="21"/>
      <w:szCs w:val="21"/>
    </w:rPr>
  </w:style>
  <w:style w:type="character" w:customStyle="1" w:styleId="94">
    <w:name w:val="标题 1 Char"/>
    <w:basedOn w:val="90"/>
    <w:link w:val="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5">
    <w:name w:val="标题 2 Char"/>
    <w:basedOn w:val="90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6">
    <w:name w:val="标题 3 Char"/>
    <w:basedOn w:val="90"/>
    <w:link w:val="5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97">
    <w:name w:val="标题 4 Char"/>
    <w:basedOn w:val="90"/>
    <w:link w:val="6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98">
    <w:name w:val="标题 5 Char"/>
    <w:basedOn w:val="90"/>
    <w:link w:val="7"/>
    <w:semiHidden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99">
    <w:name w:val="标题 6 Char"/>
    <w:basedOn w:val="90"/>
    <w:link w:val="8"/>
    <w:semiHidden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100">
    <w:name w:val="标题 7 Char"/>
    <w:basedOn w:val="90"/>
    <w:link w:val="9"/>
    <w:semiHidden/>
    <w:qFormat/>
    <w:uiPriority w:val="9"/>
    <w:rPr>
      <w:rFonts w:ascii="Times New Roman" w:hAnsi="Times New Roman" w:eastAsia="宋体" w:cs="Times New Roman"/>
      <w:b/>
      <w:bCs/>
      <w:sz w:val="24"/>
      <w:szCs w:val="24"/>
    </w:rPr>
  </w:style>
  <w:style w:type="character" w:customStyle="1" w:styleId="101">
    <w:name w:val="标题 8 Char"/>
    <w:basedOn w:val="90"/>
    <w:link w:val="10"/>
    <w:semiHidden/>
    <w:qFormat/>
    <w:uiPriority w:val="9"/>
    <w:rPr>
      <w:rFonts w:asciiTheme="majorHAnsi" w:hAnsiTheme="majorHAnsi" w:eastAsiaTheme="majorEastAsia" w:cstheme="majorBidi"/>
      <w:sz w:val="24"/>
      <w:szCs w:val="24"/>
    </w:rPr>
  </w:style>
  <w:style w:type="character" w:customStyle="1" w:styleId="102">
    <w:name w:val="标题 9 Char"/>
    <w:basedOn w:val="90"/>
    <w:link w:val="11"/>
    <w:semiHidden/>
    <w:qFormat/>
    <w:uiPriority w:val="9"/>
    <w:rPr>
      <w:rFonts w:asciiTheme="majorHAnsi" w:hAnsiTheme="majorHAnsi" w:eastAsiaTheme="majorEastAsia" w:cstheme="majorBidi"/>
      <w:szCs w:val="21"/>
    </w:rPr>
  </w:style>
  <w:style w:type="character" w:customStyle="1" w:styleId="103">
    <w:name w:val="页眉 Char"/>
    <w:basedOn w:val="90"/>
    <w:link w:val="5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4">
    <w:name w:val="页脚 Char"/>
    <w:basedOn w:val="90"/>
    <w:link w:val="5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5">
    <w:name w:val="No Spacing"/>
    <w:link w:val="106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06">
    <w:name w:val="无间隔 Char"/>
    <w:basedOn w:val="90"/>
    <w:link w:val="105"/>
    <w:qFormat/>
    <w:uiPriority w:val="1"/>
    <w:rPr>
      <w:kern w:val="0"/>
      <w:sz w:val="22"/>
    </w:rPr>
  </w:style>
  <w:style w:type="character" w:customStyle="1" w:styleId="107">
    <w:name w:val="Style1"/>
    <w:basedOn w:val="90"/>
    <w:uiPriority w:val="1"/>
    <w:rPr>
      <w:rFonts w:hAnsi="宋体" w:asciiTheme="minorHAnsi" w:eastAsiaTheme="minorEastAsia" w:cstheme="minorBidi"/>
      <w:sz w:val="22"/>
      <w:szCs w:val="22"/>
      <w:lang w:eastAsia="zh-CN"/>
    </w:rPr>
  </w:style>
  <w:style w:type="character" w:customStyle="1" w:styleId="108">
    <w:name w:val="Style2"/>
    <w:basedOn w:val="90"/>
    <w:uiPriority w:val="1"/>
    <w:rPr>
      <w:rFonts w:hAnsi="宋体" w:asciiTheme="minorHAnsi" w:eastAsiaTheme="minorEastAsia" w:cstheme="minorBidi"/>
      <w:sz w:val="22"/>
      <w:szCs w:val="22"/>
      <w:lang w:eastAsia="zh-CN"/>
    </w:rPr>
  </w:style>
  <w:style w:type="character" w:customStyle="1" w:styleId="109">
    <w:name w:val="Style3"/>
    <w:basedOn w:val="90"/>
    <w:uiPriority w:val="1"/>
    <w:rPr>
      <w:rFonts w:hAnsi="宋体" w:asciiTheme="minorHAnsi" w:eastAsiaTheme="minorEastAsia" w:cstheme="minorBidi"/>
      <w:sz w:val="22"/>
      <w:szCs w:val="22"/>
      <w:lang w:eastAsia="zh-CN"/>
    </w:rPr>
  </w:style>
  <w:style w:type="character" w:styleId="110">
    <w:name w:val="Placeholder Text"/>
    <w:basedOn w:val="90"/>
    <w:semiHidden/>
    <w:uiPriority w:val="99"/>
    <w:rPr>
      <w:color w:val="808080"/>
    </w:rPr>
  </w:style>
  <w:style w:type="character" w:customStyle="1" w:styleId="111">
    <w:name w:val="批注框文本 Char"/>
    <w:basedOn w:val="90"/>
    <w:link w:val="5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2">
    <w:name w:val="批注文字 Char"/>
    <w:basedOn w:val="90"/>
    <w:link w:val="28"/>
    <w:semiHidden/>
    <w:uiPriority w:val="99"/>
    <w:rPr>
      <w:rFonts w:ascii="Times New Roman" w:hAnsi="Times New Roman" w:eastAsia="宋体" w:cs="Times New Roman"/>
    </w:rPr>
  </w:style>
  <w:style w:type="character" w:customStyle="1" w:styleId="113">
    <w:name w:val="批注主题 Char"/>
    <w:basedOn w:val="112"/>
    <w:link w:val="85"/>
    <w:semiHidden/>
    <w:uiPriority w:val="99"/>
    <w:rPr>
      <w:rFonts w:ascii="Times New Roman" w:hAnsi="Times New Roman" w:eastAsia="宋体" w:cs="Times New Roman"/>
      <w:b/>
      <w:bCs/>
    </w:rPr>
  </w:style>
  <w:style w:type="character" w:customStyle="1" w:styleId="114">
    <w:name w:val="标题 Char"/>
    <w:basedOn w:val="90"/>
    <w:link w:val="84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115">
    <w:name w:val="List Paragraph"/>
    <w:basedOn w:val="1"/>
    <w:qFormat/>
    <w:uiPriority w:val="34"/>
    <w:pPr>
      <w:ind w:firstLine="420" w:firstLineChars="200"/>
    </w:pPr>
  </w:style>
  <w:style w:type="character" w:customStyle="1" w:styleId="116">
    <w:name w:val="HTML 地址 Char"/>
    <w:basedOn w:val="90"/>
    <w:link w:val="41"/>
    <w:semiHidden/>
    <w:uiPriority w:val="99"/>
    <w:rPr>
      <w:rFonts w:ascii="Times New Roman" w:hAnsi="Times New Roman" w:eastAsia="宋体" w:cs="Times New Roman"/>
      <w:i/>
      <w:iCs/>
    </w:rPr>
  </w:style>
  <w:style w:type="character" w:customStyle="1" w:styleId="117">
    <w:name w:val="HTML 预设格式 Char"/>
    <w:basedOn w:val="90"/>
    <w:link w:val="80"/>
    <w:semiHidden/>
    <w:uiPriority w:val="99"/>
    <w:rPr>
      <w:rFonts w:ascii="Courier New" w:hAnsi="Courier New" w:eastAsia="宋体" w:cs="Courier New"/>
      <w:sz w:val="20"/>
      <w:szCs w:val="20"/>
    </w:rPr>
  </w:style>
  <w:style w:type="paragraph" w:customStyle="1" w:styleId="118">
    <w:name w:val="TOC Heading"/>
    <w:basedOn w:val="3"/>
    <w:next w:val="1"/>
    <w:semiHidden/>
    <w:unhideWhenUsed/>
    <w:qFormat/>
    <w:uiPriority w:val="39"/>
    <w:pPr>
      <w:outlineLvl w:val="9"/>
    </w:pPr>
  </w:style>
  <w:style w:type="character" w:customStyle="1" w:styleId="119">
    <w:name w:val="称呼 Char"/>
    <w:basedOn w:val="90"/>
    <w:link w:val="30"/>
    <w:semiHidden/>
    <w:uiPriority w:val="99"/>
    <w:rPr>
      <w:rFonts w:ascii="Times New Roman" w:hAnsi="Times New Roman" w:eastAsia="宋体" w:cs="Times New Roman"/>
    </w:rPr>
  </w:style>
  <w:style w:type="character" w:customStyle="1" w:styleId="120">
    <w:name w:val="纯文本 Char"/>
    <w:basedOn w:val="90"/>
    <w:link w:val="45"/>
    <w:semiHidden/>
    <w:uiPriority w:val="99"/>
    <w:rPr>
      <w:rFonts w:ascii="宋体" w:hAnsi="Courier New" w:eastAsia="宋体" w:cs="Courier New"/>
      <w:szCs w:val="21"/>
    </w:rPr>
  </w:style>
  <w:style w:type="character" w:customStyle="1" w:styleId="121">
    <w:name w:val="电子邮件签名 Char"/>
    <w:basedOn w:val="90"/>
    <w:link w:val="19"/>
    <w:semiHidden/>
    <w:uiPriority w:val="99"/>
    <w:rPr>
      <w:rFonts w:ascii="Times New Roman" w:hAnsi="Times New Roman" w:eastAsia="宋体" w:cs="Times New Roman"/>
    </w:rPr>
  </w:style>
  <w:style w:type="character" w:customStyle="1" w:styleId="122">
    <w:name w:val="副标题 Char"/>
    <w:basedOn w:val="90"/>
    <w:link w:val="64"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character" w:customStyle="1" w:styleId="123">
    <w:name w:val="宏文本 Char"/>
    <w:basedOn w:val="90"/>
    <w:link w:val="2"/>
    <w:semiHidden/>
    <w:uiPriority w:val="99"/>
    <w:rPr>
      <w:rFonts w:ascii="Courier New" w:hAnsi="Courier New" w:eastAsia="宋体" w:cs="Courier New"/>
      <w:sz w:val="24"/>
      <w:szCs w:val="24"/>
    </w:rPr>
  </w:style>
  <w:style w:type="character" w:customStyle="1" w:styleId="124">
    <w:name w:val="脚注文本 Char"/>
    <w:basedOn w:val="90"/>
    <w:link w:val="6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5">
    <w:name w:val="结束语 Char"/>
    <w:basedOn w:val="90"/>
    <w:link w:val="32"/>
    <w:semiHidden/>
    <w:uiPriority w:val="99"/>
    <w:rPr>
      <w:rFonts w:ascii="Times New Roman" w:hAnsi="Times New Roman" w:eastAsia="宋体" w:cs="Times New Roman"/>
    </w:rPr>
  </w:style>
  <w:style w:type="paragraph" w:styleId="126">
    <w:name w:val="Intense Quote"/>
    <w:basedOn w:val="1"/>
    <w:next w:val="1"/>
    <w:link w:val="12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27">
    <w:name w:val="明显引用 Char"/>
    <w:basedOn w:val="90"/>
    <w:link w:val="126"/>
    <w:qFormat/>
    <w:uiPriority w:val="30"/>
    <w:rPr>
      <w:rFonts w:ascii="Times New Roman" w:hAnsi="Times New Roman" w:eastAsia="宋体" w:cs="Times New Roman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28">
    <w:name w:val="签名 Char"/>
    <w:basedOn w:val="90"/>
    <w:link w:val="58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29">
    <w:name w:val="日期 Char"/>
    <w:basedOn w:val="90"/>
    <w:link w:val="50"/>
    <w:semiHidden/>
    <w:qFormat/>
    <w:uiPriority w:val="99"/>
    <w:rPr>
      <w:rFonts w:ascii="Times New Roman" w:hAnsi="Times New Roman" w:eastAsia="宋体" w:cs="Times New Roman"/>
    </w:rPr>
  </w:style>
  <w:style w:type="paragraph" w:customStyle="1" w:styleId="130">
    <w:name w:val="Bibliography"/>
    <w:basedOn w:val="1"/>
    <w:next w:val="1"/>
    <w:semiHidden/>
    <w:unhideWhenUsed/>
    <w:qFormat/>
    <w:uiPriority w:val="37"/>
  </w:style>
  <w:style w:type="character" w:customStyle="1" w:styleId="131">
    <w:name w:val="尾注文本 Char"/>
    <w:basedOn w:val="90"/>
    <w:link w:val="52"/>
    <w:semiHidden/>
    <w:qFormat/>
    <w:uiPriority w:val="99"/>
    <w:rPr>
      <w:rFonts w:ascii="Times New Roman" w:hAnsi="Times New Roman" w:eastAsia="宋体" w:cs="Times New Roman"/>
    </w:rPr>
  </w:style>
  <w:style w:type="character" w:customStyle="1" w:styleId="132">
    <w:name w:val="文档结构图 Char"/>
    <w:basedOn w:val="90"/>
    <w:link w:val="26"/>
    <w:semiHidden/>
    <w:qFormat/>
    <w:uiPriority w:val="99"/>
    <w:rPr>
      <w:rFonts w:ascii="宋体" w:hAnsi="Times New Roman" w:eastAsia="宋体" w:cs="Times New Roman"/>
      <w:sz w:val="18"/>
      <w:szCs w:val="18"/>
    </w:rPr>
  </w:style>
  <w:style w:type="character" w:customStyle="1" w:styleId="133">
    <w:name w:val="信息标题 Char"/>
    <w:basedOn w:val="90"/>
    <w:link w:val="79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34">
    <w:name w:val="Quote"/>
    <w:basedOn w:val="1"/>
    <w:next w:val="1"/>
    <w:link w:val="13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35">
    <w:name w:val="引用 Char"/>
    <w:basedOn w:val="90"/>
    <w:link w:val="134"/>
    <w:uiPriority w:val="29"/>
    <w:rPr>
      <w:rFonts w:ascii="Times New Roman" w:hAnsi="Times New Roman" w:eastAsia="宋体" w:cs="Times New Roman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36">
    <w:name w:val="正文文本 Char"/>
    <w:basedOn w:val="90"/>
    <w:link w:val="34"/>
    <w:semiHidden/>
    <w:uiPriority w:val="99"/>
    <w:rPr>
      <w:rFonts w:ascii="Times New Roman" w:hAnsi="Times New Roman" w:eastAsia="宋体" w:cs="Times New Roman"/>
    </w:rPr>
  </w:style>
  <w:style w:type="character" w:customStyle="1" w:styleId="137">
    <w:name w:val="正文首行缩进 Char"/>
    <w:basedOn w:val="136"/>
    <w:link w:val="86"/>
    <w:semiHidden/>
    <w:uiPriority w:val="99"/>
    <w:rPr>
      <w:rFonts w:ascii="Times New Roman" w:hAnsi="Times New Roman" w:eastAsia="宋体" w:cs="Times New Roman"/>
    </w:rPr>
  </w:style>
  <w:style w:type="character" w:customStyle="1" w:styleId="138">
    <w:name w:val="正文文本缩进 Char"/>
    <w:basedOn w:val="90"/>
    <w:link w:val="35"/>
    <w:semiHidden/>
    <w:uiPriority w:val="99"/>
    <w:rPr>
      <w:rFonts w:ascii="Times New Roman" w:hAnsi="Times New Roman" w:eastAsia="宋体" w:cs="Times New Roman"/>
    </w:rPr>
  </w:style>
  <w:style w:type="character" w:customStyle="1" w:styleId="139">
    <w:name w:val="正文首行缩进 2 Char"/>
    <w:basedOn w:val="138"/>
    <w:link w:val="87"/>
    <w:semiHidden/>
    <w:uiPriority w:val="99"/>
    <w:rPr>
      <w:rFonts w:ascii="Times New Roman" w:hAnsi="Times New Roman" w:eastAsia="宋体" w:cs="Times New Roman"/>
    </w:rPr>
  </w:style>
  <w:style w:type="character" w:customStyle="1" w:styleId="140">
    <w:name w:val="正文文本 2 Char"/>
    <w:basedOn w:val="90"/>
    <w:link w:val="76"/>
    <w:semiHidden/>
    <w:uiPriority w:val="99"/>
    <w:rPr>
      <w:rFonts w:ascii="Times New Roman" w:hAnsi="Times New Roman" w:eastAsia="宋体" w:cs="Times New Roman"/>
    </w:rPr>
  </w:style>
  <w:style w:type="character" w:customStyle="1" w:styleId="141">
    <w:name w:val="正文文本 3 Char"/>
    <w:basedOn w:val="90"/>
    <w:link w:val="31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42">
    <w:name w:val="正文文本缩进 2 Char"/>
    <w:basedOn w:val="90"/>
    <w:link w:val="51"/>
    <w:semiHidden/>
    <w:uiPriority w:val="99"/>
    <w:rPr>
      <w:rFonts w:ascii="Times New Roman" w:hAnsi="Times New Roman" w:eastAsia="宋体" w:cs="Times New Roman"/>
    </w:rPr>
  </w:style>
  <w:style w:type="character" w:customStyle="1" w:styleId="143">
    <w:name w:val="正文文本缩进 3 Char"/>
    <w:basedOn w:val="90"/>
    <w:link w:val="70"/>
    <w:semiHidden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144">
    <w:name w:val="注释标题 Char"/>
    <w:basedOn w:val="90"/>
    <w:link w:val="16"/>
    <w:semiHidden/>
    <w:uiPriority w:val="99"/>
    <w:rPr>
      <w:rFonts w:ascii="Times New Roman" w:hAnsi="Times New Roman" w:eastAsia="宋体" w:cs="Times New Roman"/>
    </w:rPr>
  </w:style>
  <w:style w:type="table" w:customStyle="1" w:styleId="145">
    <w:name w:val="网格型1"/>
    <w:basedOn w:val="88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46">
    <w:name w:val="网格型2"/>
    <w:basedOn w:val="88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7">
    <w:name w:val="normal105"/>
    <w:basedOn w:val="90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image" Target="media/image3.emf"/><Relationship Id="rId7" Type="http://schemas.openxmlformats.org/officeDocument/2006/relationships/image" Target="media/image2.emf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image" Target="media/image15.emf"/><Relationship Id="rId2" Type="http://schemas.openxmlformats.org/officeDocument/2006/relationships/settings" Target="settings.xml"/><Relationship Id="rId19" Type="http://schemas.openxmlformats.org/officeDocument/2006/relationships/image" Target="media/image14.emf"/><Relationship Id="rId18" Type="http://schemas.openxmlformats.org/officeDocument/2006/relationships/image" Target="media/image13.emf"/><Relationship Id="rId17" Type="http://schemas.openxmlformats.org/officeDocument/2006/relationships/image" Target="media/image12.emf"/><Relationship Id="rId16" Type="http://schemas.openxmlformats.org/officeDocument/2006/relationships/image" Target="media/image11.emf"/><Relationship Id="rId15" Type="http://schemas.openxmlformats.org/officeDocument/2006/relationships/image" Target="media/image10.emf"/><Relationship Id="rId14" Type="http://schemas.openxmlformats.org/officeDocument/2006/relationships/image" Target="media/image9.emf"/><Relationship Id="rId13" Type="http://schemas.openxmlformats.org/officeDocument/2006/relationships/image" Target="media/image8.emf"/><Relationship Id="rId12" Type="http://schemas.openxmlformats.org/officeDocument/2006/relationships/image" Target="media/image7.emf"/><Relationship Id="rId11" Type="http://schemas.openxmlformats.org/officeDocument/2006/relationships/image" Target="media/image6.emf"/><Relationship Id="rId10" Type="http://schemas.openxmlformats.org/officeDocument/2006/relationships/image" Target="media/image5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台州市商务局</Company>
  <Pages>12</Pages>
  <Words>4967</Words>
  <Characters>6335</Characters>
  <Lines>62</Lines>
  <Paragraphs>17</Paragraphs>
  <TotalTime>0</TotalTime>
  <ScaleCrop>false</ScaleCrop>
  <LinksUpToDate>false</LinksUpToDate>
  <CharactersWithSpaces>6426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2020-04-09T07:02:00Z</dcterms:created>
  <dc:creator>办公室：tzswjzhc@163.com</dc:creator>
  <cp:lastModifiedBy>鱼咦</cp:lastModifiedBy>
  <dcterms:modified xsi:type="dcterms:W3CDTF">2022-07-26T04:29:00Z</dcterms:modified>
  <dc:subject>2019年1-12月</dc:subject>
  <dc:title>商务统计信息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D9ABDB79B7DF40EBADDE26CBEC54ED98</vt:lpwstr>
  </property>
</Properties>
</file>