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Toc14982"/>
      <w:bookmarkStart w:id="1" w:name="_Toc10590"/>
      <w:bookmarkStart w:id="17" w:name="_GoBack"/>
      <w:r>
        <w:rPr>
          <w:rFonts w:hint="eastAsia"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台州商务综合运行分析</w:t>
      </w:r>
      <w:bookmarkEnd w:id="0"/>
      <w:bookmarkEnd w:id="1"/>
    </w:p>
    <w:bookmarkEnd w:id="17"/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一、宏观经济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月份，社会消费品零售总额36833亿元，同比增长4.4%；比2019年9月份增长7.8%，两年平均增速为3.8%。其中，除汽车以外的消费品零售额33298亿元，增长6.4%。扣除价格因素，9月份社会消费品零售总额同比实际增长2.5%。从环比看，9月份社会消费品零售总额增长0.3%。1-9月份，社会消费品零售总额318057亿元，同比增长16.4%，比2019年1-9月份增长8.0%。其中，除汽车以外的消费品零售额285992亿元，增长16.3%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9月份，全国居民消费价格同比上涨0.7%。其中，城市上涨0.8%，农村上涨0.2%；食品价格下降5.2%，非食品价格上涨2.0%；消费品价格上涨0.2%，服务价格上涨1.4%。1-9月平均，全国居民消费价格比去年同期上涨0.6%。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1-9月份，全国进出口总值28.3万亿元人民币，增长22.7%。其中，出口15.5万亿元，增长22.7%；进口12.8万亿元，增长22.6%；贸易顺差27690.7亿元。 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按美元计价，1-9月份，全国进出口总值43741.1亿美元，增长32.8%。其中，出口24008.2亿美元，增长33.0%；进口19732.9亿美元，增长32.6%；贸易顺差4275.4亿美元。（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_Ref390780949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64585" cy="2253615"/>
            <wp:effectExtent l="0" t="0" r="12065" b="1333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Ref39078094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2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全国进出口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分月情况（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国固定资产投资（不含农户）397827亿元，同比增长7.3%；比2019年1-9月份增长7.7%，两年平均增长3.8%。其中，民间固定资产投资227473亿元，同比增长9.8%。从环比看，9月份固定资产投资（不含农户）增长0.17%。分产业看，第一产业投资10395亿元，同比增长14.0%；第二产业投资119071亿元，增长12.2%；第三产业投资268360亿元，增长5.0%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月份，规模以上工业增加值同比实际增长3.1%（以下增加值增速均为扣除价格因素的实际增长率），比2019年同期增长10.2%，两年平均增长5.0%。从环比看，9月份，规模以上工业增加值比上月增长0.05%。1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9月份，规模以上工业增加值同比增长11.8%，两年平均增长6.4%。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9月份，全国工业生产者出厂价格同比上涨10.7%，环比上涨1.2%；工业生产者购进价格同比上涨14.3%，环比上涨1.1%。1-9月平均，工业生产者出厂价格比去年同期上涨6.7%，工业生产者购进价格上涨9.3%。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9月份，浙江省进出口29979.9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元，同比增长22.8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；其中出口21649.8亿元，同比增长19.5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；进口8330.1亿元，同比增长31.9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_Ref387867536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72205" cy="2171065"/>
            <wp:effectExtent l="0" t="0" r="4445" b="63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Ref38786753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2019-2021年浙江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902075" cy="2332990"/>
            <wp:effectExtent l="0" t="0" r="3175" b="1016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Ref39374838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4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干散货运输市场波罗的海综合运价指数（BDI）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国际运输市场方面，波罗的海干散货指数（BDI）11月25日涨0.9%，收报2678点。受超灵便型船运费提振，波罗的海干散货指数小幅上涨。</w:t>
      </w:r>
    </w:p>
    <w:p>
      <w:pPr>
        <w:shd w:val="clear" w:color="auto" w:fill="FFFFFF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月份，中国官方制造业采购经理指数（PMI）为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49.6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比上月下降0.5个百分点；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财新PMI为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50.0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月制造业PMI主要特点：一是供需两端放缓。生产指数和新订单指数分别为49.5%和50.0%，比上月下降1.4和0.3个百分点，均为年内低点，其中新订单指数连续两个月位于收缩区间，反映制造业生产活动和市场需求总体放缓。从行业情况看，石油煤炭及其他燃料加工、化学纤维及橡胶塑料制品、黑色金属冶炼及压延加工等高耗能行业两个指数均低于45.0%，显示供需明显回落。二是价格指数双双上升。主要原材料购进价格指数和出厂价格指数分别为63.5%和56.4%，高于上月2.2和3.0个百分点，均升至近4个月高点。从主要原材料购进价格指数看，全部调查行业均高于临界点，企业采购成本普遍上升，其中石油煤炭及其他燃料加工、化学原料及化学制品、非金属矿物制品等行业均位于69.0%及以上高位区间，表明原材料采购价格涨幅较大。从出厂价格指数看，黑色金属冶炼及压延加工业升至70.0%以上高位区间，反映相关产品销售价格上涨较快。三是新动能引领作用突出。高技术制造业PMI为54.0%，高于上月0.3个百分点，其中生产指数、新订单指数和生产经营活动预期指数分别为56.3%、54.6%和60.1%，高于制造业总体6.8、5.3和3.7个百分点，显示行业供需扩张较快、企业对市场发展信心较强，高技术制造业延续良好发展态势。四是大型企业保持扩张，中小型企业有所回落。大型企业PMI为50.4%，微高于上月0.1个百分点，持续位于景气区间，大型企业运行总体稳定。中、小型企业PMI分别为49.7%和47.5%，低于上月1.5和0.7个百分点。调查结果显示，小型企业中反映原材料成本高、资金紧张、市场需求不足的比重均超过四成，部分小型企业生产经营面临多重困难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REF _Ref388011497 \h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815715" cy="2192655"/>
            <wp:effectExtent l="0" t="0" r="13335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Ref38801149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5"/>
      <w:bookmarkStart w:id="6" w:name="_Ref3594025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2019-2021年制造业采购经理人指数（PMI）</w:t>
      </w:r>
      <w:bookmarkEnd w:id="6"/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二、国内贸易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市社会消费品零售总额1884.44亿元，同比增长10.3%，增速位居全省第十一。其中，全市限额以上消费品零售总额450.57亿元，同比增长23.1%，增速位居全省第二。1-9月份，全市限上批发业销售额1937.34亿元，同比增长37.2%，增速位居全省第五；限上零售业销售额497.84亿元，同比增长20.6%，增速位居全省第四。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1-9月份，消费市场运行主要呈现以下特点：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Ref39078129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2021年1-9月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浙江各市社会消费品零售总额（亿元）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Ref388013126"/>
      <w:r>
        <w:drawing>
          <wp:inline distT="0" distB="0" distL="114300" distR="114300">
            <wp:extent cx="3582035" cy="2195830"/>
            <wp:effectExtent l="0" t="0" r="18415" b="1397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2021年1-9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各县市区社会消费品零售总额（亿元）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区域增长不平衡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。1-9月份，温岭市社零额524.59亿元，总量列全市第一，同比增长9.7%，增速列全市第六；路桥区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298.94亿元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长10.6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椒江区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233.25亿元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，总量全市第三，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增长12.6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临海市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197.12亿元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长7.4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总体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来看，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有5个县市区增长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达到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（玉环增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%，增速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全市第一；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天台增长14.4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第二；第三椒江增长12.6%；第四路桥增长10.6%；第五仙居增长10.4%）。（图6）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三、对外贸易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/>
        </w:rPr>
        <w:t>1-9月份，全市进出口1733.4亿元，同比增长36.6%，比全省平均水平高13.8个百分点，比全国平均水平高13.9个百分点（图7）；其中，出口1590.9亿元，同比增长36.0%，高于全省平均16.5</w:t>
      </w:r>
      <w:r>
        <w:t>个百分点</w:t>
      </w:r>
      <w:r>
        <w:rPr>
          <w:rFonts w:hint="eastAsia"/>
        </w:rPr>
        <w:t>，与全国高13.3个百分点；（图8</w:t>
      </w:r>
      <w:r>
        <w:t>）</w:t>
      </w:r>
      <w:r>
        <w:rPr>
          <w:rFonts w:hint="eastAsia"/>
        </w:rPr>
        <w:t>进口142.5亿元，同比增长43.7%，比全省高11.8个百分点，比全国高21.1个百分点，进出口贸易顺差1448.5亿元。全市出口占全省比重为7.3%，占全国比重为10.2‰。1-9月份，全市外贸运行有以下特点：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Ref41003406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  2019-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按月累计进出口（美元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203450"/>
            <wp:effectExtent l="0" t="0" r="0" b="635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Ref41003407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  2019-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单月出口增长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平稳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1-9月份，进出口额1733.4亿</w:t>
      </w:r>
      <w:r>
        <w:t>元，同比增长</w:t>
      </w:r>
      <w:r>
        <w:rPr>
          <w:rFonts w:hint="eastAsia"/>
        </w:rPr>
        <w:t>36.6</w:t>
      </w:r>
      <w:r>
        <w:t>%</w:t>
      </w:r>
      <w:r>
        <w:rPr>
          <w:rFonts w:hint="eastAsia"/>
        </w:rPr>
        <w:t>；</w:t>
      </w:r>
      <w:r>
        <w:t>出口</w:t>
      </w:r>
      <w:r>
        <w:rPr>
          <w:rFonts w:hint="eastAsia"/>
        </w:rPr>
        <w:t>1590.9亿元</w:t>
      </w:r>
      <w:r>
        <w:t>，同比增长</w:t>
      </w:r>
      <w:r>
        <w:rPr>
          <w:rFonts w:hint="eastAsia"/>
        </w:rPr>
        <w:t>36.0</w:t>
      </w:r>
      <w:r>
        <w:t>%</w:t>
      </w:r>
      <w:r>
        <w:rPr>
          <w:rFonts w:hint="eastAsia"/>
        </w:rPr>
        <w:t>。9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月份单月，进出口214.3亿元，同比增长28.9%；出口197.0亿元，同比增长28.6%。</w:t>
      </w:r>
      <w:r>
        <w:rPr>
          <w:rFonts w:hint="eastAsia"/>
        </w:rPr>
        <w:t>（图9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441700" cy="2033905"/>
            <wp:effectExtent l="0" t="0" r="6350" b="444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Ref3879228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   2019-2021年台州市进出口额分月情况（亿美元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72205" cy="2192655"/>
            <wp:effectExtent l="0" t="0" r="4445" b="171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2" w:name="_Ref4100341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10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21年1-9月浙江省各市进出口情况（万元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外贸出口增速排名位居前列。</w:t>
      </w:r>
      <w:r>
        <w:rPr>
          <w:rFonts w:hint="eastAsia"/>
        </w:rPr>
        <w:t>1-9月份，全市进出口额、出口额和进口额分别</w:t>
      </w:r>
      <w:r>
        <w:t>位列全省第</w:t>
      </w:r>
      <w:r>
        <w:rPr>
          <w:rFonts w:hint="eastAsia"/>
        </w:rPr>
        <w:t>六、第六、第八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增幅分别</w:t>
      </w:r>
      <w:r>
        <w:t>位列全省第</w:t>
      </w:r>
      <w:r>
        <w:rPr>
          <w:rFonts w:hint="eastAsia"/>
        </w:rPr>
        <w:t>四、第二、第三</w:t>
      </w:r>
      <w:r>
        <w:t>。</w:t>
      </w:r>
      <w:r>
        <w:rPr>
          <w:rFonts w:hint="eastAsia"/>
        </w:rPr>
        <w:t>（图10）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县市区出口增速差异明显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1-9月份，台州湾新区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</w:rPr>
        <w:t>28.3</w:t>
      </w:r>
      <w:r>
        <w:t>%，其他</w:t>
      </w:r>
      <w:r>
        <w:rPr>
          <w:rFonts w:hint="eastAsia"/>
        </w:rPr>
        <w:t>9个</w:t>
      </w:r>
      <w:r>
        <w:t>县市区中</w:t>
      </w:r>
      <w:r>
        <w:rPr>
          <w:rFonts w:hint="eastAsia"/>
        </w:rPr>
        <w:t>有4个县市区增长高于全市平均（路桥</w:t>
      </w:r>
      <w:r>
        <w:t>第</w:t>
      </w:r>
      <w:r>
        <w:rPr>
          <w:rFonts w:hint="eastAsia"/>
        </w:rPr>
        <w:t>一55.1%</w:t>
      </w:r>
      <w:r>
        <w:t>、</w:t>
      </w:r>
      <w:r>
        <w:rPr>
          <w:rFonts w:hint="eastAsia"/>
        </w:rPr>
        <w:t>椒江第二46.2</w:t>
      </w:r>
      <w:r>
        <w:t>%、</w:t>
      </w:r>
      <w:r>
        <w:rPr>
          <w:rFonts w:hint="eastAsia"/>
        </w:rPr>
        <w:t>玉环</w:t>
      </w:r>
      <w:r>
        <w:t>第三</w:t>
      </w:r>
      <w:r>
        <w:rPr>
          <w:rFonts w:hint="eastAsia"/>
        </w:rPr>
        <w:t>45.3%、温岭第四38.0%</w:t>
      </w:r>
      <w:r>
        <w:t>）</w:t>
      </w:r>
      <w:r>
        <w:rPr>
          <w:rFonts w:hint="eastAsia"/>
        </w:rPr>
        <w:t>。（图11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</w:pPr>
      <w:r>
        <w:drawing>
          <wp:inline distT="0" distB="0" distL="114300" distR="114300">
            <wp:extent cx="3657600" cy="2195830"/>
            <wp:effectExtent l="0" t="0" r="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_Ref38793430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11  2021年1-9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份台州各县市区进出口情况（万元）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一般贸易出口和民营企业出口保持稳定增长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。按贸易方式分，1-9月份，一般贸易出口1380.5亿元，同比增长27.9%，占出口比重86.8%；加工贸易出口118.3亿元，同比增长30.2%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占出口比重7.4%；其他贸易出口92.2万元，同比增长72921.2%。按企业性质分，生产企业出口1111.2亿元，同比增长24.2%，占出口比重69.8%；外贸企业出口375.3亿元，同比增长104.8%，占出口比重23.6%；三资企业出口104.4亿元，同比增长13.7%，占出口比重6.6%；全市民营企业出口占主导地位，出口1462.5亿元，同比增长38.0%，占出口比重91.9%，较去年同期提升1.3个百分点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欧美亚市场出口增势良好。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1-9月份，出口欧洲和北美占全市出口总额的53.1%，其中对欧洲出口519.2亿元，同比增长25.8%，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比重为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32.6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对北美洲出口325.6亿元，同比增长30.3%，比重为20.5%。1-9月份，对欧盟出口352.1亿元，同比增长21.3%，比重22.1%；对美国出口290.2亿元，同比增长30.6%，比重18.2%，这两大市场占全市出口比重高达40.3%。1-9月份，对亚洲出口462.8亿元，同比增长46.7%。全市出口前10位的国家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速呈正增长，分别是规模第一美国增长30.6%、规模列第二德国增长16.1%、第三印度增长23.9%、第四英国增长50.6%、第五俄罗斯增长42.0%、第六墨西哥增长49.9%、第七荷兰增长15.2%、第八意大利增长27.6%、第九法国增长27.0%、第十泰国增长59.5%。1-9月份，对“一带一路”沿线国家出口531.9亿元，同比增长43.1%，占全市出口33.4%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新兴市场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出口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增长较快。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1-9月份，新兴市场中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的中东同比增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长59.8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拉美和非洲分别增长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52.3%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45.8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台州对独联体同比增长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34.6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全市进出口国家和地区为225个，同比增加6个；出口国家和地区为222个，同比增加6个；进口国家和地区为143个,同比增加2个。</w:t>
      </w:r>
    </w:p>
    <w:p>
      <w:pPr>
        <w:spacing w:before="100" w:beforeAutospacing="1" w:after="100" w:afterAutospacing="1"/>
        <w:ind w:firstLine="420" w:firstLineChars="200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机电产品出口比重提升。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1-9月份，机电产品出口876.3亿元，同比增长36.7%，占出口比重55.1%，较去年同期提升0.3个百分点；高新技术产品出口96.4亿元，同比增长-7.5%。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出口前10位商品增速呈正增长。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1-9月份，按出口额规模，医化产品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出口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164.1亿元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，同比增长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阀门龙头出口132.4亿元，同比增长29.4%；家具出口130.8亿元，同比增长42.0%；塑料模具出口120.0亿元，同比增长46.7%；鞋类出口97.8亿元，同比增长43.3%；汽摩及部件出口88.6亿元，同比增长44.6%；液体泵出口82.9亿元，同比增长29.8%；纺织服装出口69.4亿元，同比增长41.4%；喷雾器出口48.5亿元，同比增长11.3%；家用电器出口45.4亿元，同比增长40.6%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进口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增幅较大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三废进口58.3亿元，同比增长168.5%，其中铜废碎料进口50.5亿元，同比增长146.8%；钢铁废碎料进口3.4亿元，同比增长534.7%；铝废碎料进口4.3亿元，同比增长513.9%。从进口地区看，日本市场进口规模全市第一，进口42.7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同比增长103.3%；位列第二的马来西亚进口19.4亿元，同比增长46.8%。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外贸出口主体规模不断扩大。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有进出口实绩的企业为7249家，比去年同期增加681家；其中有出口实绩的企业6898家，比去年同期增加665家(从无到有企业1213家，出口172.6亿元，从有到无企业548家，出口21.2亿元，净增出口额151.4亿元)。其中加工贸易出口家数为152家，比去年同期减少9家。全市进出口2000万元以上的企业有1447家，进出口6000万元以上的企业有527家，进出口1亿元以上的企业有319家，进出口5亿元以上的企业有36家。全市出口2000万元以上的企业有1372家，出口6000万元以上的企业有496家，出口1亿元以上的企业有293家，出口5亿元以上的企业有30家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龙头企业出口带动作用明显。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1-9月份，全市500强企业出口1057.9亿元，占全市出口总额的66.5%，同比增长45.0%。其中全市出口前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强企业出口额合计458.2亿元，同比增长48.8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，占全市出口总额的28.8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四、引进外资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1-9月份，全市新批外资项目63个；合同外资38048万美元，同比增长-14.0%；实际外资28954万美元，同比增长202.8%，完成省定目标的80.4%。（图12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全市外资呈现以下特点：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826510" cy="2195830"/>
            <wp:effectExtent l="0" t="0" r="2540" b="139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Ref40694817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21年1-9月份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引进外资情况（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105" w:firstLine="315" w:firstLineChars="15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五、外经合作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市新批19家境外投资企业，中方投资额12659万美元，同比增长-33.3%。至此全市累计境外投资项目数为742个，中方累计投资额为41.3亿美元。全市累计对外经济合作项目数为16个，对外经济合作营业额4051万美元，同比增长0.6%。（图13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733165" cy="2232025"/>
            <wp:effectExtent l="0" t="0" r="635" b="158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Ref39079725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份台州各县市区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对外经济合作情况（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六、服务贸易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月份，全市服务贸易进出口总额61.5亿元，其中，出口额43.3亿元，前三大出口领域分别为运输服务、建筑及相关工程服务、计算机和信息服务，合计39.7亿元；进口额18.2亿元，前三大进口领域分别为旅游服务、其他商业服务和运输服务，合计16.6亿元。离岸合同额8111万美元，同比增长123.7%；离岸合同执行额6260万美元，同比增长86.5%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七、电子商务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全市网络零售额822.6亿元，列全省第六，同比增长16.2%，位居全省第五；居民网络消费额686.5亿元，列全省第五，同比增长16.3%，列全省第四；全市网络消费净流入（顺差）达136.1亿元。（图14）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县市区间电商发展不平衡，其中网络零售额第一天台203.6亿元，同比增长-9.3%；第二温岭146.1亿元，同比增长41.0%；第三椒江127.5亿元，同比增长32.3%。另有三地相对落后，玉环41.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亿元、三门35.7亿元和仙居19.9亿元。（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Ref40186369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21年1-9月份浙江省各市网络零售及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居民消费情况（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sectPr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425" w:num="1"/>
          <w:docGrid w:type="lines" w:linePitch="362" w:charSpace="0"/>
        </w:sect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21年1-9月份台州市各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县市区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网络零售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4934431"/>
    </w:sdtPr>
    <w:sdtContent>
      <w:p>
        <w:pPr>
          <w:pStyle w:val="4"/>
          <w:ind w:left="420" w:hanging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07FAB"/>
    <w:rsid w:val="1B8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2021-12-01T05:19:00Z</dcterms:created>
  <dc:creator>admin</dc:creator>
  <cp:lastModifiedBy>admin</cp:lastModifiedBy>
  <dcterms:modified xsi:type="dcterms:W3CDTF">2021-12-01T05:19:46Z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